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C06" w:rsidRPr="002F18B5" w:rsidRDefault="00620A9F">
      <w:pPr>
        <w:pStyle w:val="NormalWeb"/>
        <w:spacing w:before="0" w:after="0"/>
        <w:rPr>
          <w:sz w:val="32"/>
          <w:szCs w:val="32"/>
          <w:lang w:val="en-US"/>
        </w:rPr>
      </w:pPr>
      <w:bookmarkStart w:id="0" w:name="_GoBack"/>
      <w:bookmarkEnd w:id="0"/>
      <w:r w:rsidRPr="002F18B5">
        <w:rPr>
          <w:rFonts w:ascii="Arial" w:hAnsi="Arial"/>
          <w:b/>
          <w:bCs/>
          <w:sz w:val="32"/>
          <w:szCs w:val="32"/>
          <w:lang w:val="en-US"/>
        </w:rPr>
        <w:t xml:space="preserve">Improving the transparency of markets for </w:t>
      </w:r>
      <w:r w:rsidR="000D44A1" w:rsidRPr="002F18B5">
        <w:rPr>
          <w:rFonts w:ascii="Arial" w:hAnsi="Arial"/>
          <w:b/>
          <w:bCs/>
          <w:sz w:val="32"/>
          <w:szCs w:val="32"/>
          <w:lang w:val="en-US"/>
        </w:rPr>
        <w:t>medicines</w:t>
      </w:r>
      <w:r w:rsidRPr="002F18B5">
        <w:rPr>
          <w:rFonts w:ascii="Arial" w:hAnsi="Arial"/>
          <w:b/>
          <w:bCs/>
          <w:sz w:val="32"/>
          <w:szCs w:val="32"/>
          <w:lang w:val="en-US"/>
        </w:rPr>
        <w:t>, vaccines and other health-related technologies to be discussed at th</w:t>
      </w:r>
      <w:r w:rsidR="00BB14D2" w:rsidRPr="002F18B5">
        <w:rPr>
          <w:rFonts w:ascii="Arial" w:hAnsi="Arial"/>
          <w:b/>
          <w:bCs/>
          <w:sz w:val="32"/>
          <w:szCs w:val="32"/>
          <w:lang w:val="en-US"/>
        </w:rPr>
        <w:t>e</w:t>
      </w:r>
      <w:r w:rsidRPr="002F18B5">
        <w:rPr>
          <w:rFonts w:ascii="Arial" w:hAnsi="Arial"/>
          <w:b/>
          <w:bCs/>
          <w:sz w:val="32"/>
          <w:szCs w:val="32"/>
          <w:lang w:val="en-US"/>
        </w:rPr>
        <w:t xml:space="preserve"> 72nd session of the WHA to be held on 20-28 May 2019 </w:t>
      </w:r>
    </w:p>
    <w:p w:rsidR="00771C06" w:rsidRPr="002F18B5" w:rsidRDefault="00771C06">
      <w:pPr>
        <w:pStyle w:val="NormalWeb"/>
        <w:spacing w:before="0" w:after="0"/>
        <w:rPr>
          <w:sz w:val="32"/>
          <w:szCs w:val="32"/>
          <w:lang w:val="en-US"/>
        </w:rPr>
      </w:pPr>
    </w:p>
    <w:p w:rsidR="00771C06" w:rsidRPr="002F18B5" w:rsidRDefault="00620A9F">
      <w:pPr>
        <w:pStyle w:val="NormalWeb"/>
        <w:spacing w:before="0" w:after="0"/>
        <w:rPr>
          <w:rFonts w:ascii="Arial" w:hAnsi="Arial"/>
          <w:b/>
          <w:bCs/>
          <w:sz w:val="32"/>
          <w:szCs w:val="32"/>
          <w:lang w:val="en-US"/>
        </w:rPr>
      </w:pPr>
      <w:r w:rsidRPr="002F18B5">
        <w:rPr>
          <w:rFonts w:ascii="Arial" w:hAnsi="Arial"/>
          <w:b/>
          <w:bCs/>
          <w:sz w:val="32"/>
          <w:szCs w:val="32"/>
          <w:lang w:val="en-US"/>
        </w:rPr>
        <w:t xml:space="preserve">Draft resolution proposed by Italy, Greece, Malaysia, </w:t>
      </w:r>
      <w:r w:rsidR="007A3D3F" w:rsidRPr="002F18B5">
        <w:rPr>
          <w:rFonts w:ascii="Arial" w:hAnsi="Arial"/>
          <w:b/>
          <w:bCs/>
          <w:sz w:val="32"/>
          <w:szCs w:val="32"/>
          <w:lang w:val="en-US"/>
        </w:rPr>
        <w:t xml:space="preserve">Portugal, </w:t>
      </w:r>
      <w:r w:rsidRPr="002F18B5">
        <w:rPr>
          <w:rFonts w:ascii="Arial" w:hAnsi="Arial"/>
          <w:b/>
          <w:bCs/>
          <w:sz w:val="32"/>
          <w:szCs w:val="32"/>
          <w:lang w:val="en-US"/>
        </w:rPr>
        <w:t xml:space="preserve">Serbia, </w:t>
      </w:r>
      <w:r w:rsidR="00D11FF1" w:rsidRPr="002F18B5">
        <w:rPr>
          <w:rFonts w:ascii="Arial" w:hAnsi="Arial"/>
          <w:b/>
          <w:bCs/>
          <w:sz w:val="32"/>
          <w:szCs w:val="32"/>
          <w:lang w:val="en-US"/>
        </w:rPr>
        <w:t xml:space="preserve">Slovenia, </w:t>
      </w:r>
      <w:r w:rsidR="00C655CD" w:rsidRPr="002F18B5">
        <w:rPr>
          <w:rFonts w:ascii="Arial" w:hAnsi="Arial"/>
          <w:b/>
          <w:bCs/>
          <w:sz w:val="32"/>
          <w:szCs w:val="32"/>
          <w:lang w:val="en-US"/>
        </w:rPr>
        <w:t xml:space="preserve">South Africa, </w:t>
      </w:r>
      <w:r w:rsidRPr="002F18B5">
        <w:rPr>
          <w:rFonts w:ascii="Arial" w:hAnsi="Arial"/>
          <w:b/>
          <w:bCs/>
          <w:sz w:val="32"/>
          <w:szCs w:val="32"/>
          <w:lang w:val="en-US"/>
        </w:rPr>
        <w:t xml:space="preserve">Spain, </w:t>
      </w:r>
      <w:r w:rsidR="00E34E70" w:rsidRPr="002F18B5">
        <w:rPr>
          <w:rFonts w:ascii="Arial" w:hAnsi="Arial"/>
          <w:b/>
          <w:bCs/>
          <w:sz w:val="32"/>
          <w:szCs w:val="32"/>
          <w:lang w:val="en-US"/>
        </w:rPr>
        <w:t xml:space="preserve">Turkey, </w:t>
      </w:r>
      <w:r w:rsidRPr="002F18B5">
        <w:rPr>
          <w:rFonts w:ascii="Arial" w:hAnsi="Arial"/>
          <w:b/>
          <w:bCs/>
          <w:sz w:val="32"/>
          <w:szCs w:val="32"/>
          <w:lang w:val="en-US"/>
        </w:rPr>
        <w:t>Uganda</w:t>
      </w:r>
    </w:p>
    <w:p w:rsidR="00B62CCF" w:rsidRPr="002F18B5" w:rsidRDefault="00B62CCF">
      <w:pPr>
        <w:pStyle w:val="NormalWeb"/>
        <w:spacing w:before="0" w:after="0"/>
        <w:rPr>
          <w:sz w:val="32"/>
          <w:szCs w:val="32"/>
          <w:lang w:val="en-US"/>
        </w:rPr>
      </w:pPr>
    </w:p>
    <w:p w:rsidR="00B62CCF" w:rsidRPr="002F18B5" w:rsidRDefault="00B62CCF">
      <w:pPr>
        <w:pStyle w:val="NormalWeb"/>
        <w:spacing w:before="0" w:after="0"/>
        <w:rPr>
          <w:rFonts w:ascii="Arial" w:hAnsi="Arial" w:cs="Arial"/>
          <w:sz w:val="32"/>
          <w:szCs w:val="32"/>
          <w:lang w:val="en-US"/>
        </w:rPr>
      </w:pPr>
      <w:r w:rsidRPr="002F18B5">
        <w:rPr>
          <w:rFonts w:ascii="Arial" w:hAnsi="Arial" w:cs="Arial"/>
          <w:sz w:val="32"/>
          <w:szCs w:val="32"/>
          <w:lang w:val="en-US"/>
        </w:rPr>
        <w:t>Provisional Agenda Item 11.7</w:t>
      </w:r>
    </w:p>
    <w:p w:rsidR="00771C06" w:rsidRPr="002F18B5" w:rsidRDefault="00771C06">
      <w:pPr>
        <w:rPr>
          <w:sz w:val="32"/>
          <w:szCs w:val="32"/>
          <w:lang w:val="en-US"/>
        </w:rPr>
      </w:pPr>
    </w:p>
    <w:p w:rsidR="004A6B18" w:rsidRPr="002F18B5" w:rsidRDefault="004A6B18">
      <w:pPr>
        <w:rPr>
          <w:sz w:val="32"/>
          <w:szCs w:val="32"/>
          <w:lang w:val="en-US"/>
        </w:rPr>
      </w:pPr>
    </w:p>
    <w:p w:rsidR="004A6B18" w:rsidRPr="002F18B5" w:rsidRDefault="004A6B18">
      <w:pPr>
        <w:rPr>
          <w:sz w:val="32"/>
          <w:szCs w:val="32"/>
          <w:lang w:val="en-US"/>
        </w:rPr>
      </w:pPr>
      <w:r w:rsidRPr="002F18B5">
        <w:rPr>
          <w:rFonts w:ascii="Arial" w:hAnsi="Arial"/>
          <w:sz w:val="32"/>
          <w:szCs w:val="32"/>
          <w:lang w:val="en-US"/>
        </w:rPr>
        <w:t>The Seventy-Second World Health Assembly</w:t>
      </w:r>
    </w:p>
    <w:p w:rsidR="00771C06" w:rsidRPr="002F18B5" w:rsidRDefault="00620A9F">
      <w:pPr>
        <w:pStyle w:val="NormalWeb"/>
        <w:spacing w:before="0" w:after="0"/>
        <w:rPr>
          <w:sz w:val="32"/>
          <w:szCs w:val="32"/>
          <w:lang w:val="en-US"/>
        </w:rPr>
      </w:pPr>
      <w:r w:rsidRPr="002F18B5">
        <w:rPr>
          <w:rFonts w:ascii="Arial" w:hAnsi="Arial"/>
          <w:sz w:val="32"/>
          <w:szCs w:val="32"/>
          <w:lang w:val="en-US"/>
        </w:rPr>
        <w:t> </w:t>
      </w:r>
    </w:p>
    <w:p w:rsidR="00771C06" w:rsidRDefault="00620A9F" w:rsidP="00F157DF">
      <w:pPr>
        <w:pStyle w:val="NormalWeb"/>
        <w:numPr>
          <w:ilvl w:val="0"/>
          <w:numId w:val="14"/>
        </w:numPr>
        <w:spacing w:before="0" w:after="0"/>
        <w:rPr>
          <w:rFonts w:ascii="Arial" w:hAnsi="Arial" w:cs="Arial"/>
          <w:sz w:val="32"/>
          <w:szCs w:val="32"/>
          <w:lang w:val="en-US"/>
        </w:rPr>
      </w:pPr>
      <w:r w:rsidRPr="002F18B5">
        <w:rPr>
          <w:rFonts w:ascii="Arial" w:hAnsi="Arial" w:cs="Arial"/>
          <w:sz w:val="32"/>
          <w:szCs w:val="32"/>
          <w:lang w:val="en-US"/>
        </w:rPr>
        <w:t xml:space="preserve">Having considered the </w:t>
      </w:r>
      <w:r w:rsidR="004A6B18" w:rsidRPr="002F18B5">
        <w:rPr>
          <w:rFonts w:ascii="Arial" w:hAnsi="Arial" w:cs="Arial"/>
          <w:sz w:val="32"/>
          <w:szCs w:val="32"/>
          <w:lang w:val="en-US"/>
        </w:rPr>
        <w:t xml:space="preserve">Report by the Director-General on Access to medicines and vaccines (document A72/17) and its annex “Draft Road Map for access to medicines, vaccines and other health products” </w:t>
      </w:r>
      <w:r w:rsidRPr="002F18B5">
        <w:rPr>
          <w:rFonts w:ascii="Arial" w:hAnsi="Arial" w:cs="Arial"/>
          <w:sz w:val="32"/>
          <w:szCs w:val="32"/>
          <w:lang w:val="en-US"/>
        </w:rPr>
        <w:t xml:space="preserve">and the </w:t>
      </w:r>
      <w:r w:rsidR="004A6B18" w:rsidRPr="002F18B5">
        <w:rPr>
          <w:rFonts w:ascii="Arial" w:hAnsi="Arial" w:cs="Arial"/>
          <w:sz w:val="32"/>
          <w:szCs w:val="32"/>
          <w:lang w:val="en-US"/>
        </w:rPr>
        <w:t xml:space="preserve">Report by the Director-General on Medicines vaccines and health products, Cancer medicines </w:t>
      </w:r>
      <w:r w:rsidR="004C2E3F">
        <w:rPr>
          <w:rFonts w:ascii="Arial" w:hAnsi="Arial" w:cs="Arial"/>
          <w:sz w:val="32"/>
          <w:szCs w:val="32"/>
          <w:lang w:val="en-US"/>
        </w:rPr>
        <w:t>[</w:t>
      </w:r>
      <w:r w:rsidR="004A6B18" w:rsidRPr="002F18B5">
        <w:rPr>
          <w:rFonts w:ascii="Arial" w:hAnsi="Arial" w:cs="Arial"/>
          <w:sz w:val="32"/>
          <w:szCs w:val="32"/>
          <w:lang w:val="en-US"/>
        </w:rPr>
        <w:t>(document A72/xx)</w:t>
      </w:r>
      <w:r w:rsidR="003D4910">
        <w:rPr>
          <w:rFonts w:ascii="Arial" w:hAnsi="Arial" w:cs="Arial"/>
          <w:sz w:val="32"/>
          <w:szCs w:val="32"/>
          <w:lang w:val="en-US"/>
        </w:rPr>
        <w:t xml:space="preserve"> (INSERT EB REF)]</w:t>
      </w:r>
      <w:r w:rsidR="004A6B18" w:rsidRPr="002F18B5">
        <w:rPr>
          <w:rFonts w:ascii="Arial" w:hAnsi="Arial" w:cs="Arial"/>
          <w:sz w:val="32"/>
          <w:szCs w:val="32"/>
          <w:lang w:val="en-US"/>
        </w:rPr>
        <w:t xml:space="preserve">, </w:t>
      </w:r>
      <w:r w:rsidRPr="002F18B5">
        <w:rPr>
          <w:rFonts w:ascii="Arial" w:hAnsi="Arial" w:cs="Arial"/>
          <w:sz w:val="32"/>
          <w:szCs w:val="32"/>
          <w:lang w:val="en-US"/>
        </w:rPr>
        <w:t>pursuant to resolution WHA70.12;</w:t>
      </w:r>
    </w:p>
    <w:p w:rsidR="00F215A1" w:rsidRPr="002F18B5" w:rsidRDefault="00F215A1" w:rsidP="00F215A1">
      <w:pPr>
        <w:pStyle w:val="NormalWeb"/>
        <w:spacing w:before="0" w:after="0"/>
        <w:ind w:left="720"/>
        <w:rPr>
          <w:rFonts w:ascii="Arial" w:hAnsi="Arial" w:cs="Arial"/>
          <w:sz w:val="32"/>
          <w:szCs w:val="32"/>
          <w:lang w:val="en-US"/>
        </w:rPr>
      </w:pPr>
      <w:r>
        <w:rPr>
          <w:rFonts w:ascii="Arial" w:hAnsi="Arial" w:cs="Arial"/>
          <w:sz w:val="32"/>
          <w:szCs w:val="32"/>
          <w:lang w:val="en-US"/>
        </w:rPr>
        <w:t xml:space="preserve">[1bis: Recognizing that improving access to health products is a multi-dimensional challenge that requires action at the entire product </w:t>
      </w:r>
      <w:r w:rsidR="00D04CFF">
        <w:rPr>
          <w:rFonts w:ascii="Arial" w:hAnsi="Arial" w:cs="Arial"/>
          <w:sz w:val="32"/>
          <w:szCs w:val="32"/>
          <w:lang w:val="en-US"/>
        </w:rPr>
        <w:t>[</w:t>
      </w:r>
      <w:r>
        <w:rPr>
          <w:rFonts w:ascii="Arial" w:hAnsi="Arial" w:cs="Arial"/>
          <w:sz w:val="32"/>
          <w:szCs w:val="32"/>
          <w:lang w:val="en-US"/>
        </w:rPr>
        <w:t>lifecycle</w:t>
      </w:r>
      <w:r w:rsidR="00D04CFF">
        <w:rPr>
          <w:rFonts w:ascii="Arial" w:hAnsi="Arial" w:cs="Arial"/>
          <w:sz w:val="32"/>
          <w:szCs w:val="32"/>
          <w:lang w:val="en-US"/>
        </w:rPr>
        <w:t xml:space="preserve"> (DEL Brazil)]</w:t>
      </w:r>
      <w:proofErr w:type="gramStart"/>
      <w:r w:rsidR="00D04CFF">
        <w:rPr>
          <w:rFonts w:ascii="Arial" w:hAnsi="Arial" w:cs="Arial"/>
          <w:sz w:val="32"/>
          <w:szCs w:val="32"/>
          <w:lang w:val="en-US"/>
        </w:rPr>
        <w:t>/[</w:t>
      </w:r>
      <w:proofErr w:type="gramEnd"/>
      <w:r w:rsidR="00D04CFF">
        <w:rPr>
          <w:rFonts w:ascii="Arial" w:hAnsi="Arial" w:cs="Arial"/>
          <w:sz w:val="32"/>
          <w:szCs w:val="32"/>
          <w:lang w:val="en-US"/>
        </w:rPr>
        <w:t>value chain (Brazil)]</w:t>
      </w:r>
      <w:r>
        <w:rPr>
          <w:rFonts w:ascii="Arial" w:hAnsi="Arial" w:cs="Arial"/>
          <w:sz w:val="32"/>
          <w:szCs w:val="32"/>
          <w:lang w:val="en-US"/>
        </w:rPr>
        <w:t>, from research and development to quality assurance, regulatory capacity, supply chain management and use (Germany)]</w:t>
      </w:r>
    </w:p>
    <w:p w:rsidR="00771C06" w:rsidRPr="002F18B5" w:rsidRDefault="00771C06" w:rsidP="00F157DF">
      <w:pPr>
        <w:pStyle w:val="NormalWeb"/>
        <w:spacing w:before="0" w:after="0"/>
        <w:ind w:firstLine="60"/>
        <w:rPr>
          <w:rFonts w:ascii="Arial" w:hAnsi="Arial" w:cs="Arial"/>
          <w:sz w:val="32"/>
          <w:szCs w:val="32"/>
          <w:lang w:val="en-US"/>
        </w:rPr>
      </w:pPr>
    </w:p>
    <w:p w:rsidR="00771C06" w:rsidRPr="002F18B5" w:rsidRDefault="00620A9F" w:rsidP="00F157DF">
      <w:pPr>
        <w:pStyle w:val="NormalWeb"/>
        <w:numPr>
          <w:ilvl w:val="0"/>
          <w:numId w:val="14"/>
        </w:numPr>
        <w:spacing w:before="0" w:after="0"/>
        <w:rPr>
          <w:rFonts w:ascii="Arial" w:hAnsi="Arial" w:cs="Arial"/>
          <w:sz w:val="32"/>
          <w:szCs w:val="32"/>
          <w:lang w:val="en-US"/>
        </w:rPr>
      </w:pPr>
      <w:r w:rsidRPr="002F18B5">
        <w:rPr>
          <w:rFonts w:ascii="Arial" w:hAnsi="Arial" w:cs="Arial"/>
          <w:sz w:val="32"/>
          <w:szCs w:val="32"/>
          <w:lang w:val="en-US"/>
        </w:rPr>
        <w:t xml:space="preserve">Concerned about the </w:t>
      </w:r>
      <w:r w:rsidR="003D4910">
        <w:rPr>
          <w:rFonts w:ascii="Arial" w:hAnsi="Arial" w:cs="Arial"/>
          <w:sz w:val="32"/>
          <w:szCs w:val="32"/>
          <w:lang w:val="en-US"/>
        </w:rPr>
        <w:t>[</w:t>
      </w:r>
      <w:r w:rsidRPr="002F18B5">
        <w:rPr>
          <w:rFonts w:ascii="Arial" w:hAnsi="Arial" w:cs="Arial"/>
          <w:sz w:val="32"/>
          <w:szCs w:val="32"/>
          <w:lang w:val="en-US"/>
        </w:rPr>
        <w:t>high</w:t>
      </w:r>
      <w:r w:rsidR="003D4910">
        <w:rPr>
          <w:rFonts w:ascii="Arial" w:hAnsi="Arial" w:cs="Arial"/>
          <w:sz w:val="32"/>
          <w:szCs w:val="32"/>
          <w:lang w:val="en-US"/>
        </w:rPr>
        <w:t xml:space="preserve"> (DEL UK)]</w:t>
      </w:r>
      <w:r w:rsidRPr="002F18B5">
        <w:rPr>
          <w:rFonts w:ascii="Arial" w:hAnsi="Arial" w:cs="Arial"/>
          <w:sz w:val="32"/>
          <w:szCs w:val="32"/>
          <w:lang w:val="en-US"/>
        </w:rPr>
        <w:t xml:space="preserve"> prices</w:t>
      </w:r>
      <w:r w:rsidR="003D4910">
        <w:rPr>
          <w:rFonts w:ascii="Arial" w:hAnsi="Arial" w:cs="Arial"/>
          <w:sz w:val="32"/>
          <w:szCs w:val="32"/>
          <w:lang w:val="en-US"/>
        </w:rPr>
        <w:t xml:space="preserve"> [and other access barriers (UK)]</w:t>
      </w:r>
      <w:r w:rsidR="00D04CFF">
        <w:rPr>
          <w:rFonts w:ascii="Arial" w:hAnsi="Arial" w:cs="Arial"/>
          <w:sz w:val="32"/>
          <w:szCs w:val="32"/>
          <w:lang w:val="en-US"/>
        </w:rPr>
        <w:t>, [</w:t>
      </w:r>
      <w:r w:rsidRPr="002F18B5">
        <w:rPr>
          <w:rFonts w:ascii="Arial" w:hAnsi="Arial" w:cs="Arial"/>
          <w:sz w:val="32"/>
          <w:szCs w:val="32"/>
          <w:lang w:val="en-US"/>
        </w:rPr>
        <w:t>for</w:t>
      </w:r>
      <w:r w:rsidR="00F215A1">
        <w:rPr>
          <w:rFonts w:ascii="Arial" w:hAnsi="Arial" w:cs="Arial"/>
          <w:sz w:val="32"/>
          <w:szCs w:val="32"/>
          <w:lang w:val="en-US"/>
        </w:rPr>
        <w:t xml:space="preserve"> [some (Germany)]</w:t>
      </w:r>
      <w:r w:rsidRPr="002F18B5">
        <w:rPr>
          <w:rFonts w:ascii="Arial" w:hAnsi="Arial" w:cs="Arial"/>
          <w:sz w:val="32"/>
          <w:szCs w:val="32"/>
          <w:lang w:val="en-US"/>
        </w:rPr>
        <w:t xml:space="preserve"> new </w:t>
      </w:r>
      <w:r w:rsidR="000D44A1" w:rsidRPr="002F18B5">
        <w:rPr>
          <w:rFonts w:ascii="Arial" w:hAnsi="Arial" w:cs="Arial"/>
          <w:sz w:val="32"/>
          <w:szCs w:val="32"/>
          <w:lang w:val="en-US"/>
        </w:rPr>
        <w:t>medicines</w:t>
      </w:r>
      <w:r w:rsidRPr="002F18B5">
        <w:rPr>
          <w:rFonts w:ascii="Arial" w:hAnsi="Arial" w:cs="Arial"/>
          <w:sz w:val="32"/>
          <w:szCs w:val="32"/>
          <w:lang w:val="en-US"/>
        </w:rPr>
        <w:t>, vaccines, diagnostic tests, and the unequal access</w:t>
      </w:r>
      <w:r w:rsidR="00F215A1">
        <w:rPr>
          <w:rFonts w:ascii="Arial" w:hAnsi="Arial" w:cs="Arial"/>
          <w:sz w:val="32"/>
          <w:szCs w:val="32"/>
          <w:lang w:val="en-US"/>
        </w:rPr>
        <w:t xml:space="preserve"> [among the member states (Hungary)]</w:t>
      </w:r>
      <w:r w:rsidRPr="002F18B5">
        <w:rPr>
          <w:rFonts w:ascii="Arial" w:hAnsi="Arial" w:cs="Arial"/>
          <w:sz w:val="32"/>
          <w:szCs w:val="32"/>
          <w:lang w:val="en-US"/>
        </w:rPr>
        <w:t xml:space="preserve"> and financial hardships associated with </w:t>
      </w:r>
      <w:r w:rsidR="003D4910">
        <w:rPr>
          <w:rFonts w:ascii="Arial" w:hAnsi="Arial" w:cs="Arial"/>
          <w:sz w:val="32"/>
          <w:szCs w:val="32"/>
          <w:lang w:val="en-US"/>
        </w:rPr>
        <w:t>[</w:t>
      </w:r>
      <w:r w:rsidRPr="002F18B5">
        <w:rPr>
          <w:rFonts w:ascii="Arial" w:hAnsi="Arial" w:cs="Arial"/>
          <w:sz w:val="32"/>
          <w:szCs w:val="32"/>
          <w:lang w:val="en-US"/>
        </w:rPr>
        <w:t>high prices</w:t>
      </w:r>
      <w:r w:rsidR="003D4910">
        <w:rPr>
          <w:rFonts w:ascii="Arial" w:hAnsi="Arial" w:cs="Arial"/>
          <w:sz w:val="32"/>
          <w:szCs w:val="32"/>
          <w:lang w:val="en-US"/>
        </w:rPr>
        <w:t xml:space="preserve"> (DEL UK)]</w:t>
      </w:r>
      <w:proofErr w:type="gramStart"/>
      <w:r w:rsidR="003D4910">
        <w:rPr>
          <w:rFonts w:ascii="Arial" w:hAnsi="Arial" w:cs="Arial"/>
          <w:sz w:val="32"/>
          <w:szCs w:val="32"/>
          <w:lang w:val="en-US"/>
        </w:rPr>
        <w:t>/[</w:t>
      </w:r>
      <w:proofErr w:type="gramEnd"/>
      <w:r w:rsidR="003D4910">
        <w:rPr>
          <w:rFonts w:ascii="Arial" w:hAnsi="Arial" w:cs="Arial"/>
          <w:sz w:val="32"/>
          <w:szCs w:val="32"/>
          <w:lang w:val="en-US"/>
        </w:rPr>
        <w:t>these barriers (UK)]</w:t>
      </w:r>
      <w:r w:rsidRPr="002F18B5">
        <w:rPr>
          <w:rFonts w:ascii="Arial" w:hAnsi="Arial" w:cs="Arial"/>
          <w:sz w:val="32"/>
          <w:szCs w:val="32"/>
          <w:lang w:val="en-US"/>
        </w:rPr>
        <w:t>;</w:t>
      </w:r>
      <w:r w:rsidR="00D04CFF">
        <w:rPr>
          <w:rFonts w:ascii="Arial" w:hAnsi="Arial" w:cs="Arial"/>
          <w:sz w:val="32"/>
          <w:szCs w:val="32"/>
          <w:lang w:val="en-US"/>
        </w:rPr>
        <w:t xml:space="preserve"> (DEL Brazil], [which [can (UK)] i</w:t>
      </w:r>
      <w:r w:rsidR="00202DAD">
        <w:rPr>
          <w:rFonts w:ascii="Arial" w:hAnsi="Arial" w:cs="Arial"/>
          <w:sz w:val="32"/>
          <w:szCs w:val="32"/>
          <w:lang w:val="en-US"/>
        </w:rPr>
        <w:t>mpede progress toward U</w:t>
      </w:r>
      <w:r w:rsidR="00D04CFF">
        <w:rPr>
          <w:rFonts w:ascii="Arial" w:hAnsi="Arial" w:cs="Arial"/>
          <w:sz w:val="32"/>
          <w:szCs w:val="32"/>
          <w:lang w:val="en-US"/>
        </w:rPr>
        <w:t>niversal Health Coverage (Brazil)]</w:t>
      </w:r>
    </w:p>
    <w:p w:rsidR="00771C06" w:rsidRPr="002F18B5" w:rsidRDefault="00771C06">
      <w:pPr>
        <w:pStyle w:val="NormalWeb"/>
        <w:spacing w:before="0" w:after="0"/>
        <w:rPr>
          <w:rFonts w:ascii="Arial" w:hAnsi="Arial" w:cs="Arial"/>
          <w:sz w:val="32"/>
          <w:szCs w:val="32"/>
          <w:lang w:val="en-US"/>
        </w:rPr>
      </w:pPr>
    </w:p>
    <w:p w:rsidR="00771C06" w:rsidRDefault="00D04CFF" w:rsidP="00F157DF">
      <w:pPr>
        <w:pStyle w:val="NormalWeb"/>
        <w:numPr>
          <w:ilvl w:val="0"/>
          <w:numId w:val="14"/>
        </w:numPr>
        <w:spacing w:before="0" w:after="0"/>
        <w:rPr>
          <w:rFonts w:ascii="Arial" w:hAnsi="Arial" w:cs="Arial"/>
          <w:sz w:val="32"/>
          <w:szCs w:val="32"/>
          <w:lang w:val="en-US"/>
        </w:rPr>
      </w:pPr>
      <w:r>
        <w:rPr>
          <w:rFonts w:ascii="Arial" w:hAnsi="Arial" w:cs="Arial"/>
          <w:sz w:val="32"/>
          <w:szCs w:val="32"/>
          <w:lang w:val="en-US"/>
        </w:rPr>
        <w:t>[</w:t>
      </w:r>
      <w:r w:rsidR="00620A9F" w:rsidRPr="002F18B5">
        <w:rPr>
          <w:rFonts w:ascii="Arial" w:hAnsi="Arial" w:cs="Arial"/>
          <w:sz w:val="32"/>
          <w:szCs w:val="32"/>
          <w:lang w:val="en-US"/>
        </w:rPr>
        <w:t>Noting with concern that</w:t>
      </w:r>
      <w:r w:rsidR="00202DAD">
        <w:rPr>
          <w:rFonts w:ascii="Arial" w:hAnsi="Arial" w:cs="Arial"/>
          <w:sz w:val="32"/>
          <w:szCs w:val="32"/>
          <w:lang w:val="en-US"/>
        </w:rPr>
        <w:t xml:space="preserve"> [among [many (DEL Spain)] other factors (Germany)]</w:t>
      </w:r>
      <w:r w:rsidR="00620A9F" w:rsidRPr="002F18B5">
        <w:rPr>
          <w:rFonts w:ascii="Arial" w:hAnsi="Arial" w:cs="Arial"/>
          <w:sz w:val="32"/>
          <w:szCs w:val="32"/>
          <w:lang w:val="en-US"/>
        </w:rPr>
        <w:t xml:space="preserve"> the high prices of medicines</w:t>
      </w:r>
      <w:r w:rsidR="00202DAD">
        <w:rPr>
          <w:rFonts w:ascii="Arial" w:hAnsi="Arial" w:cs="Arial"/>
          <w:sz w:val="32"/>
          <w:szCs w:val="32"/>
          <w:lang w:val="en-US"/>
        </w:rPr>
        <w:t xml:space="preserve"> [can (Germany)]</w:t>
      </w:r>
      <w:r w:rsidR="00620A9F" w:rsidRPr="002F18B5">
        <w:rPr>
          <w:rFonts w:ascii="Arial" w:hAnsi="Arial" w:cs="Arial"/>
          <w:sz w:val="32"/>
          <w:szCs w:val="32"/>
          <w:lang w:val="en-US"/>
        </w:rPr>
        <w:t xml:space="preserve"> impede progress for the many countries that have committed to the </w:t>
      </w:r>
      <w:r w:rsidR="005411EE" w:rsidRPr="002F18B5">
        <w:rPr>
          <w:rFonts w:ascii="Arial" w:hAnsi="Arial" w:cs="Arial"/>
          <w:sz w:val="32"/>
          <w:szCs w:val="32"/>
          <w:lang w:val="en-US"/>
        </w:rPr>
        <w:t>attainment</w:t>
      </w:r>
      <w:r w:rsidR="00620A9F" w:rsidRPr="002F18B5">
        <w:rPr>
          <w:rFonts w:ascii="Arial" w:hAnsi="Arial" w:cs="Arial"/>
          <w:sz w:val="32"/>
          <w:szCs w:val="32"/>
          <w:lang w:val="en-US"/>
        </w:rPr>
        <w:t xml:space="preserve"> of Universal Health Coverage (UHC);</w:t>
      </w:r>
      <w:r>
        <w:rPr>
          <w:rFonts w:ascii="Arial" w:hAnsi="Arial" w:cs="Arial"/>
          <w:sz w:val="32"/>
          <w:szCs w:val="32"/>
          <w:lang w:val="en-US"/>
        </w:rPr>
        <w:t xml:space="preserve"> (DEL Brazil</w:t>
      </w:r>
      <w:r w:rsidR="00202DAD">
        <w:rPr>
          <w:rFonts w:ascii="Arial" w:hAnsi="Arial" w:cs="Arial"/>
          <w:sz w:val="32"/>
          <w:szCs w:val="32"/>
          <w:lang w:val="en-US"/>
        </w:rPr>
        <w:t xml:space="preserve"> friendly proposition</w:t>
      </w:r>
      <w:r>
        <w:rPr>
          <w:rFonts w:ascii="Arial" w:hAnsi="Arial" w:cs="Arial"/>
          <w:sz w:val="32"/>
          <w:szCs w:val="32"/>
          <w:lang w:val="en-US"/>
        </w:rPr>
        <w:t>)]</w:t>
      </w:r>
    </w:p>
    <w:p w:rsidR="00D04CFF" w:rsidRDefault="00D04CFF" w:rsidP="00D04CFF">
      <w:pPr>
        <w:pStyle w:val="ListParagraph"/>
        <w:rPr>
          <w:rFonts w:ascii="Arial" w:hAnsi="Arial" w:cs="Arial"/>
          <w:sz w:val="32"/>
          <w:szCs w:val="32"/>
          <w:lang w:val="en-US"/>
        </w:rPr>
      </w:pPr>
    </w:p>
    <w:p w:rsidR="00D04CFF" w:rsidRPr="002F18B5" w:rsidRDefault="00D04CFF" w:rsidP="00D04CFF">
      <w:pPr>
        <w:pStyle w:val="NormalWeb"/>
        <w:spacing w:before="0" w:after="0"/>
        <w:ind w:left="720"/>
        <w:rPr>
          <w:rFonts w:ascii="Arial" w:hAnsi="Arial" w:cs="Arial"/>
          <w:sz w:val="32"/>
          <w:szCs w:val="32"/>
          <w:lang w:val="en-US"/>
        </w:rPr>
      </w:pPr>
      <w:r>
        <w:rPr>
          <w:rFonts w:ascii="Arial" w:hAnsi="Arial" w:cs="Arial"/>
          <w:sz w:val="32"/>
          <w:szCs w:val="32"/>
          <w:lang w:val="en-US"/>
        </w:rPr>
        <w:t>Proposal to merge PP2&amp;3 (Sweden)</w:t>
      </w:r>
    </w:p>
    <w:p w:rsidR="00771C06" w:rsidRPr="002F18B5" w:rsidRDefault="00771C06" w:rsidP="00F157DF">
      <w:pPr>
        <w:pStyle w:val="NormalWeb"/>
        <w:spacing w:before="0" w:after="0"/>
        <w:ind w:firstLine="60"/>
        <w:rPr>
          <w:rFonts w:ascii="Arial" w:hAnsi="Arial" w:cs="Arial"/>
          <w:sz w:val="32"/>
          <w:szCs w:val="32"/>
          <w:lang w:val="en-US"/>
        </w:rPr>
      </w:pPr>
    </w:p>
    <w:p w:rsidR="00771C06" w:rsidRDefault="00D65222" w:rsidP="00F157DF">
      <w:pPr>
        <w:pStyle w:val="NormalWeb"/>
        <w:numPr>
          <w:ilvl w:val="0"/>
          <w:numId w:val="14"/>
        </w:numPr>
        <w:spacing w:before="0" w:after="0"/>
        <w:rPr>
          <w:rFonts w:ascii="Arial" w:hAnsi="Arial" w:cs="Arial"/>
          <w:sz w:val="32"/>
          <w:szCs w:val="32"/>
          <w:lang w:val="en-US"/>
        </w:rPr>
      </w:pPr>
      <w:r>
        <w:rPr>
          <w:rFonts w:ascii="Arial" w:hAnsi="Arial" w:cs="Arial"/>
          <w:sz w:val="32"/>
          <w:szCs w:val="32"/>
          <w:lang w:val="en-US"/>
        </w:rPr>
        <w:t>[</w:t>
      </w:r>
      <w:r w:rsidR="00620A9F" w:rsidRPr="002F18B5">
        <w:rPr>
          <w:rFonts w:ascii="Arial" w:hAnsi="Arial" w:cs="Arial"/>
          <w:sz w:val="32"/>
          <w:szCs w:val="32"/>
          <w:lang w:val="en-US"/>
        </w:rPr>
        <w:t xml:space="preserve">Reaffirming the consensus reached at the last Fair Pricing Forum in South Africa to promote greater transparency around prices of </w:t>
      </w:r>
      <w:r w:rsidR="000D44A1" w:rsidRPr="002F18B5">
        <w:rPr>
          <w:rFonts w:ascii="Arial" w:hAnsi="Arial" w:cs="Arial"/>
          <w:sz w:val="32"/>
          <w:szCs w:val="32"/>
          <w:lang w:val="en-US"/>
        </w:rPr>
        <w:t>medicines</w:t>
      </w:r>
      <w:r w:rsidR="00620A9F" w:rsidRPr="002F18B5">
        <w:rPr>
          <w:rFonts w:ascii="Arial" w:hAnsi="Arial" w:cs="Arial"/>
          <w:sz w:val="32"/>
          <w:szCs w:val="32"/>
          <w:lang w:val="en-US"/>
        </w:rPr>
        <w:t xml:space="preserve">, vaccines and health technologies applied in different Member States, especially through sharing of information in order to stimulate the development of healthy and </w:t>
      </w:r>
      <w:r w:rsidR="005411EE" w:rsidRPr="002F18B5">
        <w:rPr>
          <w:rFonts w:ascii="Arial" w:hAnsi="Arial" w:cs="Arial"/>
          <w:sz w:val="32"/>
          <w:szCs w:val="32"/>
          <w:lang w:val="en-US"/>
        </w:rPr>
        <w:t>competitive</w:t>
      </w:r>
      <w:r w:rsidR="00620A9F" w:rsidRPr="002F18B5">
        <w:rPr>
          <w:rFonts w:ascii="Arial" w:hAnsi="Arial" w:cs="Arial"/>
          <w:sz w:val="32"/>
          <w:szCs w:val="32"/>
          <w:lang w:val="en-US"/>
        </w:rPr>
        <w:t xml:space="preserve"> global markets; </w:t>
      </w:r>
      <w:r>
        <w:rPr>
          <w:rFonts w:ascii="Arial" w:hAnsi="Arial" w:cs="Arial"/>
          <w:sz w:val="32"/>
          <w:szCs w:val="32"/>
          <w:lang w:val="en-US"/>
        </w:rPr>
        <w:t>(DEL or REFRAME UK, Denmark</w:t>
      </w:r>
      <w:r w:rsidR="00DE2F74">
        <w:rPr>
          <w:rFonts w:ascii="Arial" w:hAnsi="Arial" w:cs="Arial"/>
          <w:sz w:val="32"/>
          <w:szCs w:val="32"/>
          <w:lang w:val="en-US"/>
        </w:rPr>
        <w:t>, Sweden</w:t>
      </w:r>
      <w:r>
        <w:rPr>
          <w:rFonts w:ascii="Arial" w:hAnsi="Arial" w:cs="Arial"/>
          <w:sz w:val="32"/>
          <w:szCs w:val="32"/>
          <w:lang w:val="en-US"/>
        </w:rPr>
        <w:t>)]</w:t>
      </w:r>
    </w:p>
    <w:p w:rsidR="00202DAD" w:rsidRPr="002F18B5" w:rsidRDefault="00202DAD" w:rsidP="00202DAD">
      <w:pPr>
        <w:pStyle w:val="NormalWeb"/>
        <w:spacing w:before="0" w:after="0"/>
        <w:ind w:left="720"/>
        <w:rPr>
          <w:rFonts w:ascii="Arial" w:hAnsi="Arial" w:cs="Arial"/>
          <w:sz w:val="32"/>
          <w:szCs w:val="32"/>
          <w:lang w:val="en-US"/>
        </w:rPr>
      </w:pPr>
      <w:r>
        <w:rPr>
          <w:rFonts w:ascii="Arial" w:hAnsi="Arial" w:cs="Arial"/>
          <w:sz w:val="32"/>
          <w:szCs w:val="32"/>
          <w:lang w:val="en-US"/>
        </w:rPr>
        <w:t xml:space="preserve">ALT4: </w:t>
      </w:r>
    </w:p>
    <w:p w:rsidR="00771C06" w:rsidRPr="002F18B5" w:rsidRDefault="00771C06">
      <w:pPr>
        <w:pStyle w:val="NormalWeb"/>
        <w:spacing w:before="0" w:after="0"/>
        <w:rPr>
          <w:rFonts w:ascii="Arial" w:hAnsi="Arial" w:cs="Arial"/>
          <w:sz w:val="32"/>
          <w:szCs w:val="32"/>
          <w:lang w:val="en-US"/>
        </w:rPr>
      </w:pPr>
    </w:p>
    <w:p w:rsidR="00DE2F74" w:rsidRDefault="00620A9F" w:rsidP="00F157DF">
      <w:pPr>
        <w:pStyle w:val="NormalWeb"/>
        <w:numPr>
          <w:ilvl w:val="0"/>
          <w:numId w:val="14"/>
        </w:numPr>
        <w:spacing w:before="0" w:after="0"/>
        <w:rPr>
          <w:rFonts w:ascii="Arial" w:hAnsi="Arial" w:cs="Arial"/>
          <w:sz w:val="32"/>
          <w:szCs w:val="32"/>
          <w:lang w:val="en-US"/>
        </w:rPr>
      </w:pPr>
      <w:r w:rsidRPr="002F18B5">
        <w:rPr>
          <w:rFonts w:ascii="Arial" w:hAnsi="Arial" w:cs="Arial"/>
          <w:sz w:val="32"/>
          <w:szCs w:val="32"/>
          <w:lang w:val="en-US"/>
        </w:rPr>
        <w:t>Noting the importance of public and private</w:t>
      </w:r>
      <w:r w:rsidR="00DE2F74">
        <w:rPr>
          <w:rFonts w:ascii="Arial" w:hAnsi="Arial" w:cs="Arial"/>
          <w:sz w:val="32"/>
          <w:szCs w:val="32"/>
          <w:lang w:val="en-US"/>
        </w:rPr>
        <w:t xml:space="preserve"> </w:t>
      </w:r>
      <w:r w:rsidRPr="002F18B5">
        <w:rPr>
          <w:rFonts w:ascii="Arial" w:hAnsi="Arial" w:cs="Arial"/>
          <w:sz w:val="32"/>
          <w:szCs w:val="32"/>
          <w:lang w:val="en-US"/>
        </w:rPr>
        <w:t xml:space="preserve">sector funding of research and development of </w:t>
      </w:r>
      <w:r w:rsidR="000D44A1" w:rsidRPr="002F18B5">
        <w:rPr>
          <w:rFonts w:ascii="Arial" w:hAnsi="Arial" w:cs="Arial"/>
          <w:sz w:val="32"/>
          <w:szCs w:val="32"/>
          <w:lang w:val="en-US"/>
        </w:rPr>
        <w:t>medicines</w:t>
      </w:r>
      <w:r w:rsidRPr="002F18B5">
        <w:rPr>
          <w:rFonts w:ascii="Arial" w:hAnsi="Arial" w:cs="Arial"/>
          <w:sz w:val="32"/>
          <w:szCs w:val="32"/>
          <w:lang w:val="en-US"/>
        </w:rPr>
        <w:t xml:space="preserve">, vaccines and other health technologies, and seeking to improve the transparency of </w:t>
      </w:r>
      <w:r w:rsidR="004A5E6A" w:rsidRPr="002F18B5">
        <w:rPr>
          <w:rFonts w:ascii="Arial" w:hAnsi="Arial" w:cs="Arial"/>
          <w:sz w:val="32"/>
          <w:szCs w:val="32"/>
          <w:lang w:val="en-US"/>
        </w:rPr>
        <w:t>information</w:t>
      </w:r>
      <w:r w:rsidR="009B4FEC">
        <w:rPr>
          <w:rFonts w:ascii="Arial" w:hAnsi="Arial" w:cs="Arial"/>
          <w:sz w:val="32"/>
          <w:szCs w:val="32"/>
          <w:lang w:val="en-US"/>
        </w:rPr>
        <w:t xml:space="preserve"> [on a voluntary basis (Denmark</w:t>
      </w:r>
      <w:r w:rsidR="00CF0476">
        <w:rPr>
          <w:rFonts w:ascii="Arial" w:hAnsi="Arial" w:cs="Arial"/>
          <w:sz w:val="32"/>
          <w:szCs w:val="32"/>
          <w:lang w:val="en-US"/>
        </w:rPr>
        <w:t>, DEL Brazil</w:t>
      </w:r>
      <w:r w:rsidR="009B4FEC">
        <w:rPr>
          <w:rFonts w:ascii="Arial" w:hAnsi="Arial" w:cs="Arial"/>
          <w:sz w:val="32"/>
          <w:szCs w:val="32"/>
          <w:lang w:val="en-US"/>
        </w:rPr>
        <w:t>)]</w:t>
      </w:r>
      <w:r w:rsidR="004A5E6A" w:rsidRPr="002F18B5">
        <w:rPr>
          <w:rFonts w:ascii="Arial" w:hAnsi="Arial" w:cs="Arial"/>
          <w:sz w:val="32"/>
          <w:szCs w:val="32"/>
          <w:lang w:val="en-US"/>
        </w:rPr>
        <w:t xml:space="preserve"> </w:t>
      </w:r>
      <w:r w:rsidR="009B4FEC">
        <w:rPr>
          <w:rFonts w:ascii="Arial" w:hAnsi="Arial" w:cs="Arial"/>
          <w:sz w:val="32"/>
          <w:szCs w:val="32"/>
          <w:lang w:val="en-US"/>
        </w:rPr>
        <w:t>[</w:t>
      </w:r>
      <w:r w:rsidR="004A5E6A" w:rsidRPr="002F18B5">
        <w:rPr>
          <w:rFonts w:ascii="Arial" w:hAnsi="Arial" w:cs="Arial"/>
          <w:sz w:val="32"/>
          <w:szCs w:val="32"/>
          <w:lang w:val="en-US"/>
        </w:rPr>
        <w:t>concernin</w:t>
      </w:r>
      <w:r w:rsidR="00B40E49" w:rsidRPr="002F18B5">
        <w:rPr>
          <w:rFonts w:ascii="Arial" w:hAnsi="Arial" w:cs="Arial"/>
          <w:sz w:val="32"/>
          <w:szCs w:val="32"/>
          <w:lang w:val="en-US"/>
        </w:rPr>
        <w:t>g the allocation of investments</w:t>
      </w:r>
      <w:r w:rsidRPr="002F18B5">
        <w:rPr>
          <w:rFonts w:ascii="Arial" w:hAnsi="Arial" w:cs="Arial"/>
          <w:sz w:val="32"/>
          <w:szCs w:val="32"/>
          <w:lang w:val="en-US"/>
        </w:rPr>
        <w:t xml:space="preserve"> and the costs for research and development </w:t>
      </w:r>
      <w:r w:rsidR="001B19A2" w:rsidRPr="002F18B5">
        <w:rPr>
          <w:rFonts w:ascii="Arial" w:hAnsi="Arial" w:cs="Arial"/>
          <w:sz w:val="32"/>
          <w:szCs w:val="32"/>
          <w:lang w:val="en-US"/>
        </w:rPr>
        <w:t xml:space="preserve">directly associated with </w:t>
      </w:r>
      <w:r w:rsidR="00CF5D80" w:rsidRPr="002F18B5">
        <w:rPr>
          <w:rFonts w:ascii="Arial" w:hAnsi="Arial" w:cs="Arial"/>
          <w:sz w:val="32"/>
          <w:szCs w:val="32"/>
          <w:lang w:val="en-US"/>
        </w:rPr>
        <w:t xml:space="preserve">each </w:t>
      </w:r>
      <w:r w:rsidRPr="002F18B5">
        <w:rPr>
          <w:rFonts w:ascii="Arial" w:hAnsi="Arial" w:cs="Arial"/>
          <w:sz w:val="32"/>
          <w:szCs w:val="32"/>
          <w:lang w:val="en-US"/>
        </w:rPr>
        <w:t>specific product</w:t>
      </w:r>
      <w:r w:rsidR="003E5D6C" w:rsidRPr="002F18B5">
        <w:rPr>
          <w:rFonts w:ascii="Arial" w:hAnsi="Arial" w:cs="Arial"/>
          <w:sz w:val="32"/>
          <w:szCs w:val="32"/>
          <w:lang w:val="en-US"/>
        </w:rPr>
        <w:t>, including costs incurred for patient enrolment and costs associated with conducting the trials, such as data collection and management and analysis of results</w:t>
      </w:r>
      <w:r w:rsidR="009B4FEC">
        <w:rPr>
          <w:rFonts w:ascii="Arial" w:hAnsi="Arial" w:cs="Arial"/>
          <w:sz w:val="32"/>
          <w:szCs w:val="32"/>
          <w:lang w:val="en-US"/>
        </w:rPr>
        <w:t xml:space="preserve"> (DEL Denmark)]</w:t>
      </w:r>
      <w:r w:rsidR="00DE2F74">
        <w:rPr>
          <w:rFonts w:ascii="Arial" w:hAnsi="Arial" w:cs="Arial"/>
          <w:sz w:val="32"/>
          <w:szCs w:val="32"/>
          <w:lang w:val="en-US"/>
        </w:rPr>
        <w:t xml:space="preserve"> </w:t>
      </w:r>
    </w:p>
    <w:p w:rsidR="004A5E6A" w:rsidRDefault="00DE2F74" w:rsidP="00DE2F74">
      <w:pPr>
        <w:pStyle w:val="NormalWeb"/>
        <w:spacing w:before="0" w:after="0"/>
        <w:ind w:left="720"/>
        <w:rPr>
          <w:rFonts w:ascii="Arial" w:hAnsi="Arial" w:cs="Arial"/>
          <w:sz w:val="32"/>
          <w:szCs w:val="32"/>
          <w:lang w:val="en-US"/>
        </w:rPr>
      </w:pPr>
      <w:r>
        <w:rPr>
          <w:rFonts w:ascii="Arial" w:hAnsi="Arial" w:cs="Arial"/>
          <w:sz w:val="32"/>
          <w:szCs w:val="32"/>
          <w:lang w:val="en-US"/>
        </w:rPr>
        <w:t>(Comment by Austria: to coerce companies into disclosing the use of private funds for research and development can lead to resistance and not to the aim of cooperation with pharma industr</w:t>
      </w:r>
      <w:r w:rsidR="009B4FEC">
        <w:rPr>
          <w:rFonts w:ascii="Arial" w:hAnsi="Arial" w:cs="Arial"/>
          <w:sz w:val="32"/>
          <w:szCs w:val="32"/>
          <w:lang w:val="en-US"/>
        </w:rPr>
        <w:t>y. Therefore, Austria can only support this paragraph in relation to public funds.</w:t>
      </w:r>
    </w:p>
    <w:p w:rsidR="00771C06" w:rsidRPr="002F18B5" w:rsidRDefault="00771C06" w:rsidP="00F157DF">
      <w:pPr>
        <w:pStyle w:val="NormalWeb"/>
        <w:spacing w:before="0" w:after="0"/>
        <w:ind w:firstLine="60"/>
        <w:rPr>
          <w:rFonts w:ascii="Arial" w:hAnsi="Arial" w:cs="Arial"/>
          <w:sz w:val="32"/>
          <w:szCs w:val="32"/>
          <w:lang w:val="en-US"/>
        </w:rPr>
      </w:pPr>
    </w:p>
    <w:p w:rsidR="00771C06" w:rsidRPr="002F18B5" w:rsidRDefault="00620A9F" w:rsidP="00F157DF">
      <w:pPr>
        <w:pStyle w:val="NormalWeb"/>
        <w:numPr>
          <w:ilvl w:val="0"/>
          <w:numId w:val="14"/>
        </w:numPr>
        <w:spacing w:before="0" w:after="0"/>
        <w:rPr>
          <w:rFonts w:ascii="Arial" w:hAnsi="Arial" w:cs="Arial"/>
          <w:sz w:val="32"/>
          <w:szCs w:val="32"/>
          <w:lang w:val="en-US"/>
        </w:rPr>
      </w:pPr>
      <w:r w:rsidRPr="002F18B5">
        <w:rPr>
          <w:rFonts w:ascii="Arial" w:hAnsi="Arial" w:cs="Arial"/>
          <w:sz w:val="32"/>
          <w:szCs w:val="32"/>
          <w:lang w:val="en-US"/>
        </w:rPr>
        <w:t>Seeking to enhance</w:t>
      </w:r>
      <w:r w:rsidR="0008281C">
        <w:rPr>
          <w:rFonts w:ascii="Arial" w:hAnsi="Arial" w:cs="Arial"/>
          <w:sz w:val="32"/>
          <w:szCs w:val="32"/>
          <w:lang w:val="en-US"/>
        </w:rPr>
        <w:t xml:space="preserve"> [the use of (UK)]/</w:t>
      </w:r>
      <w:r w:rsidR="00160E67">
        <w:rPr>
          <w:rFonts w:ascii="Arial" w:hAnsi="Arial" w:cs="Arial"/>
          <w:sz w:val="32"/>
          <w:szCs w:val="32"/>
          <w:lang w:val="en-US"/>
        </w:rPr>
        <w:t>[transparency, on a voluntary basis, (Denmark</w:t>
      </w:r>
      <w:r w:rsidR="009F6F4B">
        <w:rPr>
          <w:rFonts w:ascii="Arial" w:hAnsi="Arial" w:cs="Arial"/>
          <w:sz w:val="32"/>
          <w:szCs w:val="32"/>
          <w:lang w:val="en-US"/>
        </w:rPr>
        <w:t>, Poland, DEL Brazil, Spain</w:t>
      </w:r>
      <w:r w:rsidR="00160E67">
        <w:rPr>
          <w:rFonts w:ascii="Arial" w:hAnsi="Arial" w:cs="Arial"/>
          <w:sz w:val="32"/>
          <w:szCs w:val="32"/>
          <w:lang w:val="en-US"/>
        </w:rPr>
        <w:t>)]</w:t>
      </w:r>
      <w:r w:rsidRPr="002F18B5">
        <w:rPr>
          <w:rFonts w:ascii="Arial" w:hAnsi="Arial" w:cs="Arial"/>
          <w:sz w:val="32"/>
          <w:szCs w:val="32"/>
          <w:lang w:val="en-US"/>
        </w:rPr>
        <w:t xml:space="preserve"> </w:t>
      </w:r>
      <w:r w:rsidR="0008281C">
        <w:rPr>
          <w:rFonts w:ascii="Arial" w:hAnsi="Arial" w:cs="Arial"/>
          <w:sz w:val="32"/>
          <w:szCs w:val="32"/>
          <w:lang w:val="en-US"/>
        </w:rPr>
        <w:t>[</w:t>
      </w:r>
      <w:r w:rsidRPr="002F18B5">
        <w:rPr>
          <w:rFonts w:ascii="Arial" w:hAnsi="Arial" w:cs="Arial"/>
          <w:sz w:val="32"/>
          <w:szCs w:val="32"/>
          <w:lang w:val="en-US"/>
        </w:rPr>
        <w:t xml:space="preserve">the publicly available information </w:t>
      </w:r>
      <w:r w:rsidR="0008281C">
        <w:rPr>
          <w:rFonts w:ascii="Arial" w:hAnsi="Arial" w:cs="Arial"/>
          <w:sz w:val="32"/>
          <w:szCs w:val="32"/>
          <w:lang w:val="en-US"/>
        </w:rPr>
        <w:t xml:space="preserve">(DEL Denmark)] </w:t>
      </w:r>
      <w:r w:rsidRPr="002F18B5">
        <w:rPr>
          <w:rFonts w:ascii="Arial" w:hAnsi="Arial" w:cs="Arial"/>
          <w:sz w:val="32"/>
          <w:szCs w:val="32"/>
          <w:lang w:val="en-US"/>
        </w:rPr>
        <w:t xml:space="preserve">on the costs </w:t>
      </w:r>
      <w:r w:rsidR="000246AF">
        <w:rPr>
          <w:rFonts w:ascii="Arial" w:hAnsi="Arial" w:cs="Arial"/>
          <w:sz w:val="32"/>
          <w:szCs w:val="32"/>
          <w:lang w:val="en-US"/>
        </w:rPr>
        <w:t>[</w:t>
      </w:r>
      <w:r w:rsidRPr="002F18B5">
        <w:rPr>
          <w:rFonts w:ascii="Arial" w:hAnsi="Arial" w:cs="Arial"/>
          <w:sz w:val="32"/>
          <w:szCs w:val="32"/>
          <w:lang w:val="en-US"/>
        </w:rPr>
        <w:t>of manufacturing</w:t>
      </w:r>
      <w:r w:rsidR="000246AF">
        <w:rPr>
          <w:rFonts w:ascii="Arial" w:hAnsi="Arial" w:cs="Arial"/>
          <w:sz w:val="32"/>
          <w:szCs w:val="32"/>
          <w:lang w:val="en-US"/>
        </w:rPr>
        <w:t xml:space="preserve"> (DEL Sweden, Germany, Netherlands)]</w:t>
      </w:r>
      <w:r w:rsidRPr="002F18B5">
        <w:rPr>
          <w:rFonts w:ascii="Arial" w:hAnsi="Arial" w:cs="Arial"/>
          <w:sz w:val="32"/>
          <w:szCs w:val="32"/>
          <w:lang w:val="en-US"/>
        </w:rPr>
        <w:t xml:space="preserve"> of </w:t>
      </w:r>
      <w:r w:rsidR="000D44A1" w:rsidRPr="002F18B5">
        <w:rPr>
          <w:rFonts w:ascii="Arial" w:hAnsi="Arial" w:cs="Arial"/>
          <w:sz w:val="32"/>
          <w:szCs w:val="32"/>
          <w:lang w:val="en-US"/>
        </w:rPr>
        <w:t>medicines</w:t>
      </w:r>
      <w:r w:rsidRPr="002F18B5">
        <w:rPr>
          <w:rFonts w:ascii="Arial" w:hAnsi="Arial" w:cs="Arial"/>
          <w:sz w:val="32"/>
          <w:szCs w:val="32"/>
          <w:lang w:val="en-US"/>
        </w:rPr>
        <w:t>, vaccines and health technologies</w:t>
      </w:r>
      <w:r w:rsidR="000246AF">
        <w:rPr>
          <w:rFonts w:ascii="Arial" w:hAnsi="Arial" w:cs="Arial"/>
          <w:sz w:val="32"/>
          <w:szCs w:val="32"/>
          <w:lang w:val="en-US"/>
        </w:rPr>
        <w:t>[</w:t>
      </w:r>
      <w:r w:rsidRPr="002F18B5">
        <w:rPr>
          <w:rFonts w:ascii="Arial" w:hAnsi="Arial" w:cs="Arial"/>
          <w:sz w:val="32"/>
          <w:szCs w:val="32"/>
          <w:lang w:val="en-US"/>
        </w:rPr>
        <w:t>, and the patent landscape of medical technologies</w:t>
      </w:r>
      <w:r w:rsidR="000246AF">
        <w:rPr>
          <w:rFonts w:ascii="Arial" w:hAnsi="Arial" w:cs="Arial"/>
          <w:sz w:val="32"/>
          <w:szCs w:val="32"/>
          <w:lang w:val="en-US"/>
        </w:rPr>
        <w:t xml:space="preserve"> (DEL Sweden, Germany, Netherlands)]</w:t>
      </w:r>
      <w:r w:rsidRPr="002F18B5">
        <w:rPr>
          <w:rFonts w:ascii="Arial" w:hAnsi="Arial" w:cs="Arial"/>
          <w:sz w:val="32"/>
          <w:szCs w:val="32"/>
          <w:lang w:val="en-US"/>
        </w:rPr>
        <w:t xml:space="preserve">; </w:t>
      </w:r>
    </w:p>
    <w:p w:rsidR="00771C06" w:rsidRPr="002F18B5" w:rsidRDefault="00771C06">
      <w:pPr>
        <w:rPr>
          <w:rFonts w:ascii="Arial" w:hAnsi="Arial" w:cs="Arial"/>
          <w:sz w:val="32"/>
          <w:szCs w:val="32"/>
          <w:lang w:val="en-US"/>
        </w:rPr>
      </w:pPr>
    </w:p>
    <w:p w:rsidR="00771C06" w:rsidRPr="002F18B5" w:rsidRDefault="00620A9F" w:rsidP="00F157DF">
      <w:pPr>
        <w:pStyle w:val="NormalWeb"/>
        <w:numPr>
          <w:ilvl w:val="0"/>
          <w:numId w:val="14"/>
        </w:numPr>
        <w:spacing w:before="0" w:after="0"/>
        <w:rPr>
          <w:rFonts w:ascii="Arial" w:hAnsi="Arial" w:cs="Arial"/>
          <w:sz w:val="32"/>
          <w:szCs w:val="32"/>
          <w:lang w:val="en-US"/>
        </w:rPr>
      </w:pPr>
      <w:r w:rsidRPr="002F18B5">
        <w:rPr>
          <w:rFonts w:ascii="Arial" w:hAnsi="Arial" w:cs="Arial"/>
          <w:sz w:val="32"/>
          <w:szCs w:val="32"/>
          <w:lang w:val="en-US"/>
        </w:rPr>
        <w:t xml:space="preserve">Noting with concern that despite the latest Declaration of Helsinki outlining the ethical imperative to make publicly </w:t>
      </w:r>
      <w:r w:rsidRPr="002F18B5">
        <w:rPr>
          <w:rFonts w:ascii="Arial" w:hAnsi="Arial" w:cs="Arial"/>
          <w:sz w:val="32"/>
          <w:szCs w:val="32"/>
          <w:lang w:val="en-US"/>
        </w:rPr>
        <w:lastRenderedPageBreak/>
        <w:t xml:space="preserve">available the results of </w:t>
      </w:r>
      <w:r w:rsidR="00FB41E6">
        <w:rPr>
          <w:rFonts w:ascii="Arial" w:hAnsi="Arial" w:cs="Arial"/>
          <w:sz w:val="32"/>
          <w:szCs w:val="32"/>
          <w:lang w:val="en-US"/>
        </w:rPr>
        <w:t>[</w:t>
      </w:r>
      <w:r w:rsidRPr="002F18B5">
        <w:rPr>
          <w:rFonts w:ascii="Arial" w:hAnsi="Arial" w:cs="Arial"/>
          <w:sz w:val="32"/>
          <w:szCs w:val="32"/>
          <w:lang w:val="en-US"/>
        </w:rPr>
        <w:t>all</w:t>
      </w:r>
      <w:r w:rsidR="00FB41E6">
        <w:rPr>
          <w:rFonts w:ascii="Arial" w:hAnsi="Arial" w:cs="Arial"/>
          <w:sz w:val="32"/>
          <w:szCs w:val="32"/>
          <w:lang w:val="en-US"/>
        </w:rPr>
        <w:t xml:space="preserve"> (DEL Germany)]/[some (Germany)]</w:t>
      </w:r>
      <w:r w:rsidRPr="002F18B5">
        <w:rPr>
          <w:rFonts w:ascii="Arial" w:hAnsi="Arial" w:cs="Arial"/>
          <w:sz w:val="32"/>
          <w:szCs w:val="32"/>
          <w:lang w:val="en-US"/>
        </w:rPr>
        <w:t xml:space="preserve"> clinical trials, including negative and inconclusive as well as positive results, the public access to complete and comprehensive data on clinical trials is still limited, and that this </w:t>
      </w:r>
      <w:r w:rsidR="00A5314E">
        <w:rPr>
          <w:rFonts w:ascii="Arial" w:hAnsi="Arial" w:cs="Arial"/>
          <w:sz w:val="32"/>
          <w:szCs w:val="32"/>
          <w:lang w:val="en-US"/>
        </w:rPr>
        <w:t>[</w:t>
      </w:r>
      <w:r w:rsidRPr="002F18B5">
        <w:rPr>
          <w:rFonts w:ascii="Arial" w:hAnsi="Arial" w:cs="Arial"/>
          <w:sz w:val="32"/>
          <w:szCs w:val="32"/>
          <w:lang w:val="en-US"/>
        </w:rPr>
        <w:t>in fact reduces</w:t>
      </w:r>
      <w:r w:rsidR="00A5314E">
        <w:rPr>
          <w:rFonts w:ascii="Arial" w:hAnsi="Arial" w:cs="Arial"/>
          <w:sz w:val="32"/>
          <w:szCs w:val="32"/>
          <w:lang w:val="en-US"/>
        </w:rPr>
        <w:t xml:space="preserve"> (DEL</w:t>
      </w:r>
      <w:r w:rsidR="00FB41E6">
        <w:rPr>
          <w:rFonts w:ascii="Arial" w:hAnsi="Arial" w:cs="Arial"/>
          <w:sz w:val="32"/>
          <w:szCs w:val="32"/>
          <w:lang w:val="en-US"/>
        </w:rPr>
        <w:t xml:space="preserve"> Denmark, Germany)/[can reduce (Denmark, Germany)]</w:t>
      </w:r>
      <w:r w:rsidRPr="002F18B5">
        <w:rPr>
          <w:rFonts w:ascii="Arial" w:hAnsi="Arial" w:cs="Arial"/>
          <w:sz w:val="32"/>
          <w:szCs w:val="32"/>
          <w:lang w:val="en-US"/>
        </w:rPr>
        <w:t xml:space="preserve"> access to knowledge that is critical for advances in science, which </w:t>
      </w:r>
      <w:r w:rsidR="00FB41E6">
        <w:rPr>
          <w:rFonts w:ascii="Arial" w:hAnsi="Arial" w:cs="Arial"/>
          <w:sz w:val="32"/>
          <w:szCs w:val="32"/>
          <w:lang w:val="en-US"/>
        </w:rPr>
        <w:t>[</w:t>
      </w:r>
      <w:r w:rsidRPr="002F18B5">
        <w:rPr>
          <w:rFonts w:ascii="Arial" w:hAnsi="Arial" w:cs="Arial"/>
          <w:sz w:val="32"/>
          <w:szCs w:val="32"/>
          <w:lang w:val="en-US"/>
        </w:rPr>
        <w:t>has direct and</w:t>
      </w:r>
      <w:r w:rsidR="00FB41E6">
        <w:rPr>
          <w:rFonts w:ascii="Arial" w:hAnsi="Arial" w:cs="Arial"/>
          <w:sz w:val="32"/>
          <w:szCs w:val="32"/>
          <w:lang w:val="en-US"/>
        </w:rPr>
        <w:t xml:space="preserve"> negative (DEL Denmark, Germany)]/[can have (Denmark, Germany)</w:t>
      </w:r>
      <w:r w:rsidR="00E846E8">
        <w:rPr>
          <w:rFonts w:ascii="Arial" w:hAnsi="Arial" w:cs="Arial"/>
          <w:sz w:val="32"/>
          <w:szCs w:val="32"/>
          <w:lang w:val="en-US"/>
        </w:rPr>
        <w:t>]</w:t>
      </w:r>
      <w:r w:rsidRPr="002F18B5">
        <w:rPr>
          <w:rFonts w:ascii="Arial" w:hAnsi="Arial" w:cs="Arial"/>
          <w:sz w:val="32"/>
          <w:szCs w:val="32"/>
          <w:lang w:val="en-US"/>
        </w:rPr>
        <w:t xml:space="preserve"> consequences on the knowledge about the safety and efficacy of medicines that are prescribed to patients; </w:t>
      </w:r>
    </w:p>
    <w:p w:rsidR="00771C06" w:rsidRPr="002F18B5" w:rsidRDefault="00771C06">
      <w:pPr>
        <w:rPr>
          <w:rFonts w:ascii="Arial" w:hAnsi="Arial" w:cs="Arial"/>
          <w:sz w:val="32"/>
          <w:szCs w:val="32"/>
          <w:lang w:val="en-US"/>
        </w:rPr>
      </w:pPr>
    </w:p>
    <w:p w:rsidR="00771C06" w:rsidRDefault="00AB74AA" w:rsidP="00F157DF">
      <w:pPr>
        <w:pStyle w:val="NormalWeb"/>
        <w:numPr>
          <w:ilvl w:val="0"/>
          <w:numId w:val="14"/>
        </w:numPr>
        <w:spacing w:before="0" w:after="0"/>
        <w:rPr>
          <w:rFonts w:ascii="Arial" w:hAnsi="Arial" w:cs="Arial"/>
          <w:sz w:val="32"/>
          <w:szCs w:val="32"/>
          <w:lang w:val="en-US"/>
        </w:rPr>
      </w:pPr>
      <w:r>
        <w:rPr>
          <w:rFonts w:ascii="Arial" w:hAnsi="Arial" w:cs="Arial"/>
          <w:sz w:val="32"/>
          <w:szCs w:val="32"/>
          <w:lang w:val="en-US"/>
        </w:rPr>
        <w:t>[</w:t>
      </w:r>
      <w:r w:rsidR="00620A9F" w:rsidRPr="002F18B5">
        <w:rPr>
          <w:rFonts w:ascii="Arial" w:hAnsi="Arial" w:cs="Arial"/>
          <w:sz w:val="32"/>
          <w:szCs w:val="32"/>
          <w:lang w:val="en-US"/>
        </w:rPr>
        <w:t xml:space="preserve">Agreeing that policies that influence the pricing of health technologies or the appropriate rewards for successful research outcomes can be better evaluated when there is reliable, transparent and sufficiently detailed data on the costs of R&amp;D inputs (including information on the role of public funding and subsidies), the medical benefits and added therapeutic value of products; </w:t>
      </w:r>
      <w:r>
        <w:rPr>
          <w:rFonts w:ascii="Arial" w:hAnsi="Arial" w:cs="Arial"/>
          <w:sz w:val="32"/>
          <w:szCs w:val="32"/>
          <w:lang w:val="en-US"/>
        </w:rPr>
        <w:t>(DEL Germany)]</w:t>
      </w:r>
    </w:p>
    <w:p w:rsidR="00AB74AA" w:rsidRDefault="00AB74AA" w:rsidP="00AB74AA">
      <w:pPr>
        <w:pStyle w:val="ListParagraph"/>
        <w:rPr>
          <w:rFonts w:ascii="Arial" w:hAnsi="Arial" w:cs="Arial"/>
          <w:sz w:val="32"/>
          <w:szCs w:val="32"/>
          <w:lang w:val="en-US"/>
        </w:rPr>
      </w:pPr>
    </w:p>
    <w:p w:rsidR="00AB74AA" w:rsidRDefault="00CF722A" w:rsidP="00AB74AA">
      <w:pPr>
        <w:pStyle w:val="NormalWeb"/>
        <w:spacing w:before="0" w:after="0"/>
        <w:ind w:left="720"/>
        <w:rPr>
          <w:rFonts w:ascii="Arial" w:hAnsi="Arial" w:cs="Arial"/>
          <w:sz w:val="32"/>
          <w:szCs w:val="32"/>
          <w:lang w:val="en-US"/>
        </w:rPr>
      </w:pPr>
      <w:r>
        <w:rPr>
          <w:rFonts w:ascii="Arial" w:hAnsi="Arial" w:cs="Arial"/>
          <w:sz w:val="32"/>
          <w:szCs w:val="32"/>
          <w:lang w:val="en-US"/>
        </w:rPr>
        <w:t>[</w:t>
      </w:r>
      <w:r w:rsidR="00AB74AA">
        <w:rPr>
          <w:rFonts w:ascii="Arial" w:hAnsi="Arial" w:cs="Arial"/>
          <w:sz w:val="32"/>
          <w:szCs w:val="32"/>
          <w:lang w:val="en-US"/>
        </w:rPr>
        <w:t>ALT 8: Noting that costs of R&amp;D inputs, including information on the role of public funding and subsidies, the medical benefits and added therapeutic value of products influence the price of health technologies (Germany)]</w:t>
      </w:r>
    </w:p>
    <w:p w:rsidR="00CF722A" w:rsidRDefault="00CF722A" w:rsidP="00AB74AA">
      <w:pPr>
        <w:pStyle w:val="NormalWeb"/>
        <w:spacing w:before="0" w:after="0"/>
        <w:ind w:left="720"/>
        <w:rPr>
          <w:rFonts w:ascii="Arial" w:hAnsi="Arial" w:cs="Arial"/>
          <w:sz w:val="32"/>
          <w:szCs w:val="32"/>
          <w:lang w:val="en-US"/>
        </w:rPr>
      </w:pPr>
    </w:p>
    <w:p w:rsidR="00CF722A" w:rsidRDefault="00F13E92" w:rsidP="00AB74AA">
      <w:pPr>
        <w:pStyle w:val="NormalWeb"/>
        <w:spacing w:before="0" w:after="0"/>
        <w:ind w:left="720"/>
        <w:rPr>
          <w:rFonts w:ascii="Arial" w:hAnsi="Arial" w:cs="Arial"/>
          <w:sz w:val="32"/>
          <w:szCs w:val="32"/>
          <w:lang w:val="en-US"/>
        </w:rPr>
      </w:pPr>
      <w:r>
        <w:rPr>
          <w:rFonts w:ascii="Arial" w:hAnsi="Arial" w:cs="Arial"/>
          <w:sz w:val="32"/>
          <w:szCs w:val="32"/>
          <w:lang w:val="en-US"/>
        </w:rPr>
        <w:t xml:space="preserve">[NEW 9: </w:t>
      </w:r>
      <w:r w:rsidR="00CF722A">
        <w:rPr>
          <w:rFonts w:ascii="Arial" w:hAnsi="Arial" w:cs="Arial"/>
          <w:sz w:val="32"/>
          <w:szCs w:val="32"/>
          <w:lang w:val="en-US"/>
        </w:rPr>
        <w:t>Reaffirming the health systems approach and Universal Health Coverage are needed in order to improve access to medicines, vaccines and other health-related technologies sustainably and effectively</w:t>
      </w:r>
      <w:r>
        <w:rPr>
          <w:rFonts w:ascii="Arial" w:hAnsi="Arial" w:cs="Arial"/>
          <w:sz w:val="32"/>
          <w:szCs w:val="32"/>
          <w:lang w:val="en-US"/>
        </w:rPr>
        <w:t xml:space="preserve"> (Germany)]</w:t>
      </w:r>
    </w:p>
    <w:p w:rsidR="00CF722A" w:rsidRDefault="00CF722A" w:rsidP="00AB74AA">
      <w:pPr>
        <w:pStyle w:val="NormalWeb"/>
        <w:spacing w:before="0" w:after="0"/>
        <w:ind w:left="720"/>
        <w:rPr>
          <w:rFonts w:ascii="Arial" w:hAnsi="Arial" w:cs="Arial"/>
          <w:sz w:val="32"/>
          <w:szCs w:val="32"/>
          <w:lang w:val="en-US"/>
        </w:rPr>
      </w:pPr>
    </w:p>
    <w:p w:rsidR="00CF722A" w:rsidRDefault="00F13E92" w:rsidP="00AB74AA">
      <w:pPr>
        <w:pStyle w:val="NormalWeb"/>
        <w:spacing w:before="0" w:after="0"/>
        <w:ind w:left="720"/>
        <w:rPr>
          <w:rFonts w:ascii="Arial" w:hAnsi="Arial" w:cs="Arial"/>
          <w:sz w:val="32"/>
          <w:szCs w:val="32"/>
          <w:lang w:val="en-US"/>
        </w:rPr>
      </w:pPr>
      <w:r>
        <w:rPr>
          <w:rFonts w:ascii="Arial" w:hAnsi="Arial" w:cs="Arial"/>
          <w:sz w:val="32"/>
          <w:szCs w:val="32"/>
          <w:lang w:val="en-US"/>
        </w:rPr>
        <w:t xml:space="preserve">[NEW 10: </w:t>
      </w:r>
      <w:r w:rsidR="00CF722A">
        <w:rPr>
          <w:rFonts w:ascii="Arial" w:hAnsi="Arial" w:cs="Arial"/>
          <w:sz w:val="32"/>
          <w:szCs w:val="32"/>
          <w:lang w:val="en-US"/>
        </w:rPr>
        <w:t xml:space="preserve">Concerned that in some settings needed medicines, vaccines, and other health products do not reach patients for a </w:t>
      </w:r>
      <w:r>
        <w:rPr>
          <w:rFonts w:ascii="Arial" w:hAnsi="Arial" w:cs="Arial"/>
          <w:sz w:val="32"/>
          <w:szCs w:val="32"/>
          <w:lang w:val="en-US"/>
        </w:rPr>
        <w:t>[</w:t>
      </w:r>
      <w:r w:rsidR="00CF722A">
        <w:rPr>
          <w:rFonts w:ascii="Arial" w:hAnsi="Arial" w:cs="Arial"/>
          <w:sz w:val="32"/>
          <w:szCs w:val="32"/>
          <w:lang w:val="en-US"/>
        </w:rPr>
        <w:t>huge variety</w:t>
      </w:r>
      <w:r>
        <w:rPr>
          <w:rFonts w:ascii="Arial" w:hAnsi="Arial" w:cs="Arial"/>
          <w:sz w:val="32"/>
          <w:szCs w:val="32"/>
          <w:lang w:val="en-US"/>
        </w:rPr>
        <w:t xml:space="preserve"> (DEL Sweden</w:t>
      </w:r>
      <w:r w:rsidR="00CE5B04">
        <w:rPr>
          <w:rFonts w:ascii="Arial" w:hAnsi="Arial" w:cs="Arial"/>
          <w:sz w:val="32"/>
          <w:szCs w:val="32"/>
          <w:lang w:val="en-US"/>
        </w:rPr>
        <w:t>, Spain</w:t>
      </w:r>
      <w:r>
        <w:rPr>
          <w:rFonts w:ascii="Arial" w:hAnsi="Arial" w:cs="Arial"/>
          <w:sz w:val="32"/>
          <w:szCs w:val="32"/>
          <w:lang w:val="en-US"/>
        </w:rPr>
        <w:t>)/[variety (Sweden</w:t>
      </w:r>
      <w:r w:rsidR="00CE5B04">
        <w:rPr>
          <w:rFonts w:ascii="Arial" w:hAnsi="Arial" w:cs="Arial"/>
          <w:sz w:val="32"/>
          <w:szCs w:val="32"/>
          <w:lang w:val="en-US"/>
        </w:rPr>
        <w:t>, Spain</w:t>
      </w:r>
      <w:r>
        <w:rPr>
          <w:rFonts w:ascii="Arial" w:hAnsi="Arial" w:cs="Arial"/>
          <w:sz w:val="32"/>
          <w:szCs w:val="32"/>
          <w:lang w:val="en-US"/>
        </w:rPr>
        <w:t>)]</w:t>
      </w:r>
      <w:r w:rsidR="00CF722A">
        <w:rPr>
          <w:rFonts w:ascii="Arial" w:hAnsi="Arial" w:cs="Arial"/>
          <w:sz w:val="32"/>
          <w:szCs w:val="32"/>
          <w:lang w:val="en-US"/>
        </w:rPr>
        <w:t xml:space="preserve"> of reasons including health system and health financing-related reasons and issues on the </w:t>
      </w:r>
      <w:r>
        <w:rPr>
          <w:rFonts w:ascii="Arial" w:hAnsi="Arial" w:cs="Arial"/>
          <w:sz w:val="32"/>
          <w:szCs w:val="32"/>
          <w:lang w:val="en-US"/>
        </w:rPr>
        <w:t>[</w:t>
      </w:r>
      <w:r w:rsidR="00CF722A">
        <w:rPr>
          <w:rFonts w:ascii="Arial" w:hAnsi="Arial" w:cs="Arial"/>
          <w:sz w:val="32"/>
          <w:szCs w:val="32"/>
          <w:lang w:val="en-US"/>
        </w:rPr>
        <w:t>so-called “last mile”</w:t>
      </w:r>
      <w:r>
        <w:rPr>
          <w:rFonts w:ascii="Arial" w:hAnsi="Arial" w:cs="Arial"/>
          <w:sz w:val="32"/>
          <w:szCs w:val="32"/>
          <w:lang w:val="en-US"/>
        </w:rPr>
        <w:t xml:space="preserve"> (DEL or REFRAME Brazil, Sweden)]</w:t>
      </w:r>
      <w:r w:rsidR="00CF722A">
        <w:rPr>
          <w:rFonts w:ascii="Arial" w:hAnsi="Arial" w:cs="Arial"/>
          <w:sz w:val="32"/>
          <w:szCs w:val="32"/>
          <w:lang w:val="en-US"/>
        </w:rPr>
        <w:t xml:space="preserve"> that prevent medicines, vaccines, and other health products from being available where needed including in hospitals and pharmacies.</w:t>
      </w:r>
      <w:r>
        <w:rPr>
          <w:rFonts w:ascii="Arial" w:hAnsi="Arial" w:cs="Arial"/>
          <w:sz w:val="32"/>
          <w:szCs w:val="32"/>
          <w:lang w:val="en-US"/>
        </w:rPr>
        <w:t xml:space="preserve"> (Germany, Sweden)]</w:t>
      </w:r>
    </w:p>
    <w:p w:rsidR="00CE5B04" w:rsidRDefault="00CE5B04" w:rsidP="00AB74AA">
      <w:pPr>
        <w:pStyle w:val="NormalWeb"/>
        <w:spacing w:before="0" w:after="0"/>
        <w:ind w:left="720"/>
        <w:rPr>
          <w:rFonts w:ascii="Arial" w:hAnsi="Arial" w:cs="Arial"/>
          <w:sz w:val="32"/>
          <w:szCs w:val="32"/>
          <w:lang w:val="en-US"/>
        </w:rPr>
      </w:pPr>
    </w:p>
    <w:p w:rsidR="00CE5B04" w:rsidRPr="002F18B5" w:rsidRDefault="00CE5B04" w:rsidP="00AB74AA">
      <w:pPr>
        <w:pStyle w:val="NormalWeb"/>
        <w:spacing w:before="0" w:after="0"/>
        <w:ind w:left="720"/>
        <w:rPr>
          <w:rFonts w:ascii="Arial" w:hAnsi="Arial" w:cs="Arial"/>
          <w:sz w:val="32"/>
          <w:szCs w:val="32"/>
          <w:lang w:val="en-US"/>
        </w:rPr>
      </w:pPr>
      <w:r>
        <w:rPr>
          <w:rFonts w:ascii="Arial" w:hAnsi="Arial" w:cs="Arial"/>
          <w:sz w:val="32"/>
          <w:szCs w:val="32"/>
          <w:lang w:val="en-US"/>
        </w:rPr>
        <w:t>Proposal from Spain to combine PP10 and PP1bis</w:t>
      </w:r>
    </w:p>
    <w:p w:rsidR="00771C06" w:rsidRPr="002F18B5" w:rsidRDefault="00771C06">
      <w:pPr>
        <w:rPr>
          <w:sz w:val="32"/>
          <w:szCs w:val="32"/>
          <w:lang w:val="en-US"/>
        </w:rPr>
      </w:pPr>
    </w:p>
    <w:p w:rsidR="00771C06" w:rsidRPr="002F18B5" w:rsidRDefault="00620A9F" w:rsidP="004A6B18">
      <w:pPr>
        <w:pStyle w:val="NormalWeb"/>
        <w:spacing w:before="0" w:after="0"/>
        <w:rPr>
          <w:sz w:val="32"/>
          <w:szCs w:val="32"/>
          <w:lang w:val="en-US"/>
        </w:rPr>
      </w:pPr>
      <w:r w:rsidRPr="002F18B5">
        <w:rPr>
          <w:rFonts w:ascii="Arial" w:hAnsi="Arial"/>
          <w:sz w:val="32"/>
          <w:szCs w:val="32"/>
          <w:lang w:val="en-US"/>
        </w:rPr>
        <w:t> </w:t>
      </w:r>
    </w:p>
    <w:p w:rsidR="00771C06" w:rsidRPr="002F18B5" w:rsidRDefault="00620A9F">
      <w:pPr>
        <w:pStyle w:val="NormalWeb"/>
        <w:spacing w:before="0" w:after="0"/>
        <w:rPr>
          <w:sz w:val="32"/>
          <w:szCs w:val="32"/>
          <w:lang w:val="en-US"/>
        </w:rPr>
      </w:pPr>
      <w:r w:rsidRPr="002F18B5">
        <w:rPr>
          <w:rFonts w:ascii="Arial" w:hAnsi="Arial"/>
          <w:sz w:val="32"/>
          <w:szCs w:val="32"/>
          <w:lang w:val="en-US"/>
        </w:rPr>
        <w:t>1. URGES Member States</w:t>
      </w:r>
      <w:r w:rsidR="00877479">
        <w:rPr>
          <w:rFonts w:ascii="Arial" w:hAnsi="Arial"/>
          <w:sz w:val="32"/>
          <w:szCs w:val="32"/>
          <w:lang w:val="en-US"/>
        </w:rPr>
        <w:t xml:space="preserve"> [on a voluntary basis and according to national context (Denmark</w:t>
      </w:r>
      <w:r w:rsidR="00A1733C">
        <w:rPr>
          <w:rFonts w:ascii="Arial" w:hAnsi="Arial"/>
          <w:sz w:val="32"/>
          <w:szCs w:val="32"/>
          <w:lang w:val="en-US"/>
        </w:rPr>
        <w:t>, UK, Sweden</w:t>
      </w:r>
      <w:r w:rsidR="00877479">
        <w:rPr>
          <w:rFonts w:ascii="Arial" w:hAnsi="Arial"/>
          <w:sz w:val="32"/>
          <w:szCs w:val="32"/>
          <w:lang w:val="en-US"/>
        </w:rPr>
        <w:t>)]</w:t>
      </w:r>
      <w:r w:rsidRPr="002F18B5">
        <w:rPr>
          <w:rFonts w:ascii="Arial" w:hAnsi="Arial"/>
          <w:sz w:val="32"/>
          <w:szCs w:val="32"/>
          <w:lang w:val="en-US"/>
        </w:rPr>
        <w:t xml:space="preserve"> to:</w:t>
      </w:r>
    </w:p>
    <w:p w:rsidR="00771C06" w:rsidRPr="002F18B5" w:rsidRDefault="00620A9F">
      <w:pPr>
        <w:pStyle w:val="NormalWeb"/>
        <w:spacing w:before="0" w:after="0"/>
        <w:rPr>
          <w:sz w:val="32"/>
          <w:szCs w:val="32"/>
          <w:lang w:val="en-US"/>
        </w:rPr>
      </w:pPr>
      <w:r w:rsidRPr="002F18B5">
        <w:rPr>
          <w:rFonts w:ascii="Arial" w:hAnsi="Arial"/>
          <w:sz w:val="32"/>
          <w:szCs w:val="32"/>
          <w:lang w:val="en-US"/>
        </w:rPr>
        <w:t> </w:t>
      </w:r>
    </w:p>
    <w:p w:rsidR="00771C06" w:rsidRPr="002F18B5" w:rsidRDefault="00670019">
      <w:pPr>
        <w:numPr>
          <w:ilvl w:val="0"/>
          <w:numId w:val="2"/>
        </w:numPr>
        <w:rPr>
          <w:rFonts w:ascii="Arial" w:hAnsi="Arial"/>
          <w:sz w:val="32"/>
          <w:szCs w:val="32"/>
          <w:lang w:val="en-US"/>
        </w:rPr>
      </w:pPr>
      <w:r>
        <w:rPr>
          <w:rFonts w:ascii="Arial" w:hAnsi="Arial"/>
          <w:sz w:val="32"/>
          <w:szCs w:val="32"/>
          <w:lang w:val="en-US"/>
        </w:rPr>
        <w:t>[Consider measures to facilitate information sharing (Australia, UK)] [</w:t>
      </w:r>
      <w:r w:rsidR="00620A9F" w:rsidRPr="002F18B5">
        <w:rPr>
          <w:rFonts w:ascii="Arial" w:hAnsi="Arial"/>
          <w:sz w:val="32"/>
          <w:szCs w:val="32"/>
          <w:lang w:val="en-US"/>
        </w:rPr>
        <w:t>Undertake measures to</w:t>
      </w:r>
      <w:r>
        <w:rPr>
          <w:rFonts w:ascii="Arial" w:hAnsi="Arial"/>
          <w:sz w:val="32"/>
          <w:szCs w:val="32"/>
          <w:lang w:val="en-US"/>
        </w:rPr>
        <w:t xml:space="preserve"> [provide or improve access to medicines and vaccines, including, but not limited to, and as appropriate to national context, by strengthening the health system and its sustainable and adequate financing, by Universal Health Coverage, social protection schemes, strengthening production and regulatory capacity, supply chain management, quality assurance of medicines, vaccines, and health products, appropriate use of health products, voluntary joint procurement, incentives for R&amp;D, addressing shortages and promoting transparency and (Germany</w:t>
      </w:r>
      <w:r w:rsidR="00A1733C">
        <w:rPr>
          <w:rFonts w:ascii="Arial" w:hAnsi="Arial"/>
          <w:sz w:val="32"/>
          <w:szCs w:val="32"/>
          <w:lang w:val="en-US"/>
        </w:rPr>
        <w:t>, Sweden</w:t>
      </w:r>
      <w:r>
        <w:rPr>
          <w:rFonts w:ascii="Arial" w:hAnsi="Arial"/>
          <w:sz w:val="32"/>
          <w:szCs w:val="32"/>
          <w:lang w:val="en-US"/>
        </w:rPr>
        <w:t>)]</w:t>
      </w:r>
      <w:r w:rsidR="00620A9F" w:rsidRPr="002F18B5">
        <w:rPr>
          <w:rFonts w:ascii="Arial" w:hAnsi="Arial"/>
          <w:sz w:val="32"/>
          <w:szCs w:val="32"/>
          <w:lang w:val="en-US"/>
        </w:rPr>
        <w:t xml:space="preserve"> </w:t>
      </w:r>
      <w:r w:rsidR="001E368E">
        <w:rPr>
          <w:rFonts w:ascii="Arial" w:hAnsi="Arial"/>
          <w:sz w:val="32"/>
          <w:szCs w:val="32"/>
          <w:lang w:val="en-US"/>
        </w:rPr>
        <w:t>[</w:t>
      </w:r>
      <w:r w:rsidR="00620A9F" w:rsidRPr="002F18B5">
        <w:rPr>
          <w:rFonts w:ascii="Arial" w:hAnsi="Arial"/>
          <w:sz w:val="32"/>
          <w:szCs w:val="32"/>
          <w:lang w:val="en-US"/>
        </w:rPr>
        <w:t>pub</w:t>
      </w:r>
      <w:r w:rsidR="00FC0A5C" w:rsidRPr="002F18B5">
        <w:rPr>
          <w:rFonts w:ascii="Arial" w:hAnsi="Arial"/>
          <w:sz w:val="32"/>
          <w:szCs w:val="32"/>
          <w:lang w:val="en-US"/>
        </w:rPr>
        <w:t>l</w:t>
      </w:r>
      <w:r w:rsidR="00620A9F" w:rsidRPr="002F18B5">
        <w:rPr>
          <w:rFonts w:ascii="Arial" w:hAnsi="Arial"/>
          <w:sz w:val="32"/>
          <w:szCs w:val="32"/>
          <w:lang w:val="en-US"/>
        </w:rPr>
        <w:t>icly</w:t>
      </w:r>
      <w:r w:rsidR="001E368E">
        <w:rPr>
          <w:rFonts w:ascii="Arial" w:hAnsi="Arial"/>
          <w:sz w:val="32"/>
          <w:szCs w:val="32"/>
          <w:lang w:val="en-US"/>
        </w:rPr>
        <w:t xml:space="preserve"> (DEL Denmark)]</w:t>
      </w:r>
      <w:r w:rsidR="00620A9F" w:rsidRPr="002F18B5">
        <w:rPr>
          <w:rFonts w:ascii="Arial" w:hAnsi="Arial"/>
          <w:sz w:val="32"/>
          <w:szCs w:val="32"/>
          <w:lang w:val="en-US"/>
        </w:rPr>
        <w:t xml:space="preserve"> share information</w:t>
      </w:r>
      <w:r>
        <w:rPr>
          <w:rFonts w:ascii="Arial" w:hAnsi="Arial"/>
          <w:sz w:val="32"/>
          <w:szCs w:val="32"/>
          <w:lang w:val="en-US"/>
        </w:rPr>
        <w:t xml:space="preserve"> (DEL Australia)] [as appropriate (Hungary)]</w:t>
      </w:r>
      <w:r w:rsidR="00620A9F" w:rsidRPr="002F18B5">
        <w:rPr>
          <w:rFonts w:ascii="Arial" w:hAnsi="Arial"/>
          <w:sz w:val="32"/>
          <w:szCs w:val="32"/>
          <w:lang w:val="en-US"/>
        </w:rPr>
        <w:t xml:space="preserve"> on prices </w:t>
      </w:r>
      <w:r w:rsidR="001E368E">
        <w:rPr>
          <w:rFonts w:ascii="Arial" w:hAnsi="Arial"/>
          <w:sz w:val="32"/>
          <w:szCs w:val="32"/>
          <w:lang w:val="en-US"/>
        </w:rPr>
        <w:t>[</w:t>
      </w:r>
      <w:r>
        <w:rPr>
          <w:rFonts w:ascii="Arial" w:hAnsi="Arial"/>
          <w:sz w:val="32"/>
          <w:szCs w:val="32"/>
          <w:lang w:val="en-US"/>
        </w:rPr>
        <w:t>[</w:t>
      </w:r>
      <w:r w:rsidR="00620A9F" w:rsidRPr="002F18B5">
        <w:rPr>
          <w:rFonts w:ascii="Arial" w:hAnsi="Arial"/>
          <w:sz w:val="32"/>
          <w:szCs w:val="32"/>
          <w:lang w:val="en-US"/>
        </w:rPr>
        <w:t>and reimbursement</w:t>
      </w:r>
      <w:r>
        <w:rPr>
          <w:rFonts w:ascii="Arial" w:hAnsi="Arial"/>
          <w:sz w:val="32"/>
          <w:szCs w:val="32"/>
          <w:lang w:val="en-US"/>
        </w:rPr>
        <w:t xml:space="preserve"> (DEL Germany)</w:t>
      </w:r>
      <w:r w:rsidR="00620A9F" w:rsidRPr="002F18B5">
        <w:rPr>
          <w:rFonts w:ascii="Arial" w:hAnsi="Arial"/>
          <w:sz w:val="32"/>
          <w:szCs w:val="32"/>
          <w:lang w:val="en-US"/>
        </w:rPr>
        <w:t xml:space="preserve"> cost of </w:t>
      </w:r>
      <w:r w:rsidR="000D44A1" w:rsidRPr="002F18B5">
        <w:rPr>
          <w:rFonts w:ascii="Arial" w:hAnsi="Arial"/>
          <w:sz w:val="32"/>
          <w:szCs w:val="32"/>
          <w:lang w:val="en-US"/>
        </w:rPr>
        <w:t>medicines</w:t>
      </w:r>
      <w:r w:rsidR="00620A9F" w:rsidRPr="002F18B5">
        <w:rPr>
          <w:rFonts w:ascii="Arial" w:hAnsi="Arial"/>
          <w:sz w:val="32"/>
          <w:szCs w:val="32"/>
          <w:lang w:val="en-US"/>
        </w:rPr>
        <w:t>, vaccines</w:t>
      </w:r>
      <w:r w:rsidR="00B469F3" w:rsidRPr="002F18B5">
        <w:rPr>
          <w:rFonts w:ascii="Arial" w:hAnsi="Arial"/>
          <w:sz w:val="32"/>
          <w:szCs w:val="32"/>
          <w:lang w:val="en-US"/>
        </w:rPr>
        <w:t>, cell and gene-based therapies</w:t>
      </w:r>
      <w:r w:rsidR="00620A9F" w:rsidRPr="002F18B5">
        <w:rPr>
          <w:rFonts w:ascii="Arial" w:hAnsi="Arial"/>
          <w:sz w:val="32"/>
          <w:szCs w:val="32"/>
          <w:lang w:val="en-US"/>
        </w:rPr>
        <w:t xml:space="preserve"> and </w:t>
      </w:r>
      <w:r w:rsidR="00B469F3" w:rsidRPr="002F18B5">
        <w:rPr>
          <w:rFonts w:ascii="Arial" w:hAnsi="Arial"/>
          <w:sz w:val="32"/>
          <w:szCs w:val="32"/>
          <w:lang w:val="en-US"/>
        </w:rPr>
        <w:t xml:space="preserve">other </w:t>
      </w:r>
      <w:r w:rsidR="00620A9F" w:rsidRPr="002F18B5">
        <w:rPr>
          <w:rFonts w:ascii="Arial" w:hAnsi="Arial"/>
          <w:sz w:val="32"/>
          <w:szCs w:val="32"/>
          <w:lang w:val="en-US"/>
        </w:rPr>
        <w:t>health technologies</w:t>
      </w:r>
      <w:r w:rsidR="001E368E">
        <w:rPr>
          <w:rFonts w:ascii="Arial" w:hAnsi="Arial"/>
          <w:sz w:val="32"/>
          <w:szCs w:val="32"/>
          <w:lang w:val="en-US"/>
        </w:rPr>
        <w:t xml:space="preserve"> (DEL Denmark)]</w:t>
      </w:r>
      <w:r w:rsidR="00620A9F" w:rsidRPr="002F18B5">
        <w:rPr>
          <w:rFonts w:ascii="Arial" w:hAnsi="Arial"/>
          <w:sz w:val="32"/>
          <w:szCs w:val="32"/>
          <w:lang w:val="en-US"/>
        </w:rPr>
        <w:t>;</w:t>
      </w:r>
    </w:p>
    <w:p w:rsidR="00771C06" w:rsidRPr="002F18B5" w:rsidRDefault="00620A9F">
      <w:pPr>
        <w:pStyle w:val="NormalWeb"/>
        <w:spacing w:before="0" w:after="0"/>
        <w:ind w:left="720"/>
        <w:rPr>
          <w:sz w:val="32"/>
          <w:szCs w:val="32"/>
          <w:lang w:val="en-US"/>
        </w:rPr>
      </w:pPr>
      <w:r w:rsidRPr="002F18B5">
        <w:rPr>
          <w:rFonts w:ascii="Arial" w:hAnsi="Arial"/>
          <w:sz w:val="32"/>
          <w:szCs w:val="32"/>
          <w:lang w:val="en-US"/>
        </w:rPr>
        <w:t> </w:t>
      </w:r>
    </w:p>
    <w:p w:rsidR="00771C06" w:rsidRPr="002F18B5" w:rsidRDefault="00905549">
      <w:pPr>
        <w:numPr>
          <w:ilvl w:val="0"/>
          <w:numId w:val="2"/>
        </w:numPr>
        <w:rPr>
          <w:rFonts w:ascii="Arial" w:hAnsi="Arial" w:cs="Arial"/>
          <w:sz w:val="32"/>
          <w:szCs w:val="32"/>
          <w:lang w:val="en-US"/>
        </w:rPr>
      </w:pPr>
      <w:r>
        <w:rPr>
          <w:rFonts w:ascii="Arial" w:hAnsi="Arial"/>
          <w:sz w:val="32"/>
          <w:szCs w:val="32"/>
          <w:lang w:val="en-US"/>
        </w:rPr>
        <w:t>[</w:t>
      </w:r>
      <w:r w:rsidR="00620A9F" w:rsidRPr="002F18B5">
        <w:rPr>
          <w:rFonts w:ascii="Arial" w:hAnsi="Arial"/>
          <w:sz w:val="32"/>
          <w:szCs w:val="32"/>
          <w:lang w:val="en-US"/>
        </w:rPr>
        <w:t xml:space="preserve">Require that </w:t>
      </w:r>
      <w:r w:rsidR="00620A9F" w:rsidRPr="002F18B5">
        <w:rPr>
          <w:rFonts w:ascii="Arial" w:hAnsi="Arial" w:cs="Arial"/>
          <w:sz w:val="32"/>
          <w:szCs w:val="32"/>
          <w:lang w:val="en-US"/>
        </w:rPr>
        <w:t>all</w:t>
      </w:r>
      <w:r>
        <w:rPr>
          <w:rFonts w:ascii="Arial" w:hAnsi="Arial" w:cs="Arial"/>
          <w:sz w:val="32"/>
          <w:szCs w:val="32"/>
          <w:lang w:val="en-US"/>
        </w:rPr>
        <w:t xml:space="preserve"> (DEL Australia)]</w:t>
      </w:r>
      <w:proofErr w:type="gramStart"/>
      <w:r>
        <w:rPr>
          <w:rFonts w:ascii="Arial" w:hAnsi="Arial" w:cs="Arial"/>
          <w:sz w:val="32"/>
          <w:szCs w:val="32"/>
          <w:lang w:val="en-US"/>
        </w:rPr>
        <w:t>/[</w:t>
      </w:r>
      <w:proofErr w:type="gramEnd"/>
      <w:r w:rsidRPr="00905549">
        <w:rPr>
          <w:rFonts w:ascii="Arial" w:hAnsi="Arial" w:cs="Arial"/>
          <w:sz w:val="32"/>
          <w:szCs w:val="32"/>
          <w:lang w:val="en-US"/>
        </w:rPr>
        <w:t xml:space="preserve"> </w:t>
      </w:r>
      <w:r>
        <w:rPr>
          <w:rFonts w:ascii="Arial" w:hAnsi="Arial" w:cs="Arial"/>
          <w:sz w:val="32"/>
          <w:szCs w:val="32"/>
          <w:lang w:val="en-US"/>
        </w:rPr>
        <w:t>Encourage where appropriate that (Australia</w:t>
      </w:r>
      <w:r w:rsidR="005F1900">
        <w:rPr>
          <w:rFonts w:ascii="Arial" w:hAnsi="Arial" w:cs="Arial"/>
          <w:sz w:val="32"/>
          <w:szCs w:val="32"/>
          <w:lang w:val="en-US"/>
        </w:rPr>
        <w:t>, Denmark</w:t>
      </w:r>
      <w:r w:rsidR="00923F1D">
        <w:rPr>
          <w:rFonts w:ascii="Arial" w:hAnsi="Arial" w:cs="Arial"/>
          <w:sz w:val="32"/>
          <w:szCs w:val="32"/>
          <w:lang w:val="en-US"/>
        </w:rPr>
        <w:t>, Sweden</w:t>
      </w:r>
      <w:r>
        <w:rPr>
          <w:rFonts w:ascii="Arial" w:hAnsi="Arial" w:cs="Arial"/>
          <w:sz w:val="32"/>
          <w:szCs w:val="32"/>
          <w:lang w:val="en-US"/>
        </w:rPr>
        <w:t>)]</w:t>
      </w:r>
      <w:r w:rsidR="00620A9F" w:rsidRPr="002F18B5">
        <w:rPr>
          <w:rFonts w:ascii="Arial" w:hAnsi="Arial" w:cs="Arial"/>
          <w:sz w:val="32"/>
          <w:szCs w:val="32"/>
          <w:lang w:val="en-US"/>
        </w:rPr>
        <w:t xml:space="preserve"> </w:t>
      </w:r>
      <w:r w:rsidR="00B469F3" w:rsidRPr="002F18B5">
        <w:rPr>
          <w:rFonts w:ascii="Arial" w:hAnsi="Arial" w:cs="Arial"/>
          <w:sz w:val="32"/>
          <w:szCs w:val="32"/>
          <w:lang w:val="en-US"/>
        </w:rPr>
        <w:t xml:space="preserve">human subject </w:t>
      </w:r>
      <w:r w:rsidR="00620A9F" w:rsidRPr="002F18B5">
        <w:rPr>
          <w:rFonts w:ascii="Arial" w:hAnsi="Arial" w:cs="Arial"/>
          <w:sz w:val="32"/>
          <w:szCs w:val="32"/>
          <w:lang w:val="en-US"/>
        </w:rPr>
        <w:t xml:space="preserve">clinical trial results be reported publicly, </w:t>
      </w:r>
      <w:r w:rsidR="00923F1D">
        <w:rPr>
          <w:rFonts w:ascii="Arial" w:hAnsi="Arial" w:cs="Arial"/>
          <w:sz w:val="32"/>
          <w:szCs w:val="32"/>
          <w:lang w:val="en-US"/>
        </w:rPr>
        <w:t>[</w:t>
      </w:r>
      <w:r w:rsidR="00620A9F" w:rsidRPr="002F18B5">
        <w:rPr>
          <w:rFonts w:ascii="Arial" w:hAnsi="Arial" w:cs="Arial"/>
          <w:sz w:val="32"/>
          <w:szCs w:val="32"/>
          <w:lang w:val="en-US"/>
        </w:rPr>
        <w:t xml:space="preserve">including the costs incurred to undertake </w:t>
      </w:r>
      <w:r w:rsidR="00B469F3" w:rsidRPr="002F18B5">
        <w:rPr>
          <w:rFonts w:ascii="Arial" w:hAnsi="Arial" w:cs="Arial"/>
          <w:sz w:val="32"/>
          <w:szCs w:val="32"/>
          <w:lang w:val="en-US"/>
        </w:rPr>
        <w:t>each trial and the direct funding, tax credits or other subsidies contributions received from governments</w:t>
      </w:r>
      <w:r w:rsidR="00923F1D">
        <w:rPr>
          <w:rFonts w:ascii="Arial" w:hAnsi="Arial" w:cs="Arial"/>
          <w:sz w:val="32"/>
          <w:szCs w:val="32"/>
          <w:lang w:val="en-US"/>
        </w:rPr>
        <w:t xml:space="preserve"> (DEL Germany)]</w:t>
      </w:r>
      <w:r w:rsidR="00620A9F" w:rsidRPr="002F18B5">
        <w:rPr>
          <w:rFonts w:ascii="Arial" w:hAnsi="Arial" w:cs="Arial"/>
          <w:sz w:val="32"/>
          <w:szCs w:val="32"/>
          <w:lang w:val="en-US"/>
        </w:rPr>
        <w:t>;</w:t>
      </w:r>
      <w:r>
        <w:rPr>
          <w:rFonts w:ascii="Arial" w:hAnsi="Arial" w:cs="Arial"/>
          <w:sz w:val="32"/>
          <w:szCs w:val="32"/>
          <w:lang w:val="en-US"/>
        </w:rPr>
        <w:t xml:space="preserve"> </w:t>
      </w:r>
    </w:p>
    <w:p w:rsidR="00771C06" w:rsidRPr="002F18B5" w:rsidRDefault="00620A9F">
      <w:pPr>
        <w:pStyle w:val="NormalWeb"/>
        <w:spacing w:before="0" w:after="0"/>
        <w:ind w:left="720"/>
        <w:rPr>
          <w:sz w:val="32"/>
          <w:szCs w:val="32"/>
          <w:lang w:val="en-US"/>
        </w:rPr>
      </w:pPr>
      <w:r w:rsidRPr="002F18B5">
        <w:rPr>
          <w:rFonts w:ascii="Arial" w:hAnsi="Arial"/>
          <w:sz w:val="32"/>
          <w:szCs w:val="32"/>
          <w:lang w:val="en-US"/>
        </w:rPr>
        <w:t> </w:t>
      </w:r>
    </w:p>
    <w:p w:rsidR="00771C06" w:rsidRPr="002F18B5" w:rsidRDefault="00BE267F">
      <w:pPr>
        <w:numPr>
          <w:ilvl w:val="0"/>
          <w:numId w:val="2"/>
        </w:numPr>
        <w:rPr>
          <w:rFonts w:ascii="Arial" w:hAnsi="Arial"/>
          <w:sz w:val="32"/>
          <w:szCs w:val="32"/>
          <w:lang w:val="en-US"/>
        </w:rPr>
      </w:pPr>
      <w:r>
        <w:rPr>
          <w:rFonts w:ascii="Arial" w:hAnsi="Arial"/>
          <w:sz w:val="32"/>
          <w:szCs w:val="32"/>
          <w:lang w:val="en-US"/>
        </w:rPr>
        <w:t>[</w:t>
      </w:r>
      <w:r w:rsidR="00620A9F" w:rsidRPr="002F18B5">
        <w:rPr>
          <w:rFonts w:ascii="Arial" w:hAnsi="Arial"/>
          <w:sz w:val="32"/>
          <w:szCs w:val="32"/>
          <w:lang w:val="en-US"/>
        </w:rPr>
        <w:t xml:space="preserve">Require as a condition of registration for </w:t>
      </w:r>
      <w:r w:rsidR="000D44A1" w:rsidRPr="002F18B5">
        <w:rPr>
          <w:rFonts w:ascii="Arial" w:hAnsi="Arial"/>
          <w:sz w:val="32"/>
          <w:szCs w:val="32"/>
          <w:lang w:val="en-US"/>
        </w:rPr>
        <w:t>medicines</w:t>
      </w:r>
      <w:r w:rsidR="00B469F3" w:rsidRPr="002F18B5">
        <w:rPr>
          <w:rFonts w:ascii="Arial" w:hAnsi="Arial"/>
          <w:sz w:val="32"/>
          <w:szCs w:val="32"/>
          <w:lang w:val="en-US"/>
        </w:rPr>
        <w:t>,</w:t>
      </w:r>
      <w:r w:rsidR="00620A9F" w:rsidRPr="002F18B5">
        <w:rPr>
          <w:rFonts w:ascii="Arial" w:hAnsi="Arial"/>
          <w:sz w:val="32"/>
          <w:szCs w:val="32"/>
          <w:lang w:val="en-US"/>
        </w:rPr>
        <w:t xml:space="preserve"> vaccines</w:t>
      </w:r>
      <w:r w:rsidR="00B469F3" w:rsidRPr="002F18B5">
        <w:rPr>
          <w:rFonts w:ascii="Arial" w:hAnsi="Arial"/>
          <w:sz w:val="32"/>
          <w:szCs w:val="32"/>
          <w:lang w:val="en-US"/>
        </w:rPr>
        <w:t xml:space="preserve"> cell and gene-based therapies and other relevant technologies;</w:t>
      </w:r>
    </w:p>
    <w:p w:rsidR="00771C06" w:rsidRPr="002F18B5" w:rsidRDefault="00B469F3">
      <w:pPr>
        <w:pStyle w:val="NormalWeb"/>
        <w:numPr>
          <w:ilvl w:val="2"/>
          <w:numId w:val="4"/>
        </w:numPr>
        <w:spacing w:before="0" w:after="0"/>
        <w:rPr>
          <w:rFonts w:ascii="Arial" w:hAnsi="Arial"/>
          <w:sz w:val="32"/>
          <w:szCs w:val="32"/>
          <w:lang w:val="en-US"/>
        </w:rPr>
      </w:pPr>
      <w:r w:rsidRPr="002F18B5">
        <w:rPr>
          <w:rFonts w:ascii="Arial" w:hAnsi="Arial"/>
          <w:sz w:val="32"/>
          <w:szCs w:val="32"/>
          <w:lang w:val="en-US"/>
        </w:rPr>
        <w:t>Annual Reports on s</w:t>
      </w:r>
      <w:r w:rsidR="00620A9F" w:rsidRPr="002F18B5">
        <w:rPr>
          <w:rFonts w:ascii="Arial" w:hAnsi="Arial"/>
          <w:sz w:val="32"/>
          <w:szCs w:val="32"/>
          <w:lang w:val="en-US"/>
        </w:rPr>
        <w:t xml:space="preserve">ales revenues, prices and </w:t>
      </w:r>
      <w:r w:rsidRPr="002F18B5">
        <w:rPr>
          <w:rFonts w:ascii="Arial" w:hAnsi="Arial"/>
          <w:sz w:val="32"/>
          <w:szCs w:val="32"/>
          <w:lang w:val="en-US"/>
        </w:rPr>
        <w:t>units sold</w:t>
      </w:r>
      <w:r w:rsidR="00620A9F" w:rsidRPr="002F18B5">
        <w:rPr>
          <w:rFonts w:ascii="Arial" w:hAnsi="Arial"/>
          <w:sz w:val="32"/>
          <w:szCs w:val="32"/>
          <w:lang w:val="en-US"/>
        </w:rPr>
        <w:t xml:space="preserve">, </w:t>
      </w:r>
    </w:p>
    <w:p w:rsidR="00771C06" w:rsidRPr="002F18B5" w:rsidRDefault="00B469F3">
      <w:pPr>
        <w:pStyle w:val="NormalWeb"/>
        <w:numPr>
          <w:ilvl w:val="2"/>
          <w:numId w:val="4"/>
        </w:numPr>
        <w:spacing w:before="0" w:after="0"/>
        <w:rPr>
          <w:rFonts w:ascii="Arial" w:hAnsi="Arial"/>
          <w:sz w:val="32"/>
          <w:szCs w:val="32"/>
          <w:lang w:val="en-US"/>
        </w:rPr>
      </w:pPr>
      <w:r w:rsidRPr="002F18B5">
        <w:rPr>
          <w:rFonts w:ascii="Arial" w:hAnsi="Arial"/>
          <w:sz w:val="32"/>
          <w:szCs w:val="32"/>
          <w:lang w:val="en-US"/>
        </w:rPr>
        <w:t>Annual Reports on m</w:t>
      </w:r>
      <w:r w:rsidR="00620A9F" w:rsidRPr="002F18B5">
        <w:rPr>
          <w:rFonts w:ascii="Arial" w:hAnsi="Arial"/>
          <w:sz w:val="32"/>
          <w:szCs w:val="32"/>
          <w:lang w:val="en-US"/>
        </w:rPr>
        <w:t>arketing costs incurred for each registered</w:t>
      </w:r>
      <w:r w:rsidRPr="002F18B5">
        <w:rPr>
          <w:rFonts w:ascii="Arial" w:hAnsi="Arial"/>
          <w:sz w:val="32"/>
          <w:szCs w:val="32"/>
          <w:lang w:val="en-US"/>
        </w:rPr>
        <w:t xml:space="preserve"> product or procedure</w:t>
      </w:r>
      <w:r w:rsidR="00620A9F" w:rsidRPr="002F18B5">
        <w:rPr>
          <w:rFonts w:ascii="Arial" w:hAnsi="Arial"/>
          <w:sz w:val="32"/>
          <w:szCs w:val="32"/>
          <w:lang w:val="en-US"/>
        </w:rPr>
        <w:t>,</w:t>
      </w:r>
      <w:r w:rsidR="00923F1D">
        <w:rPr>
          <w:rFonts w:ascii="Arial" w:hAnsi="Arial"/>
          <w:sz w:val="32"/>
          <w:szCs w:val="32"/>
          <w:lang w:val="en-US"/>
        </w:rPr>
        <w:t xml:space="preserve"> </w:t>
      </w:r>
    </w:p>
    <w:p w:rsidR="00771C06" w:rsidRPr="002F18B5" w:rsidRDefault="00B469F3">
      <w:pPr>
        <w:pStyle w:val="NormalWeb"/>
        <w:numPr>
          <w:ilvl w:val="2"/>
          <w:numId w:val="4"/>
        </w:numPr>
        <w:spacing w:before="0" w:after="0"/>
        <w:rPr>
          <w:rFonts w:ascii="Arial" w:hAnsi="Arial"/>
          <w:sz w:val="32"/>
          <w:szCs w:val="32"/>
          <w:lang w:val="en-US"/>
        </w:rPr>
      </w:pPr>
      <w:r w:rsidRPr="002F18B5">
        <w:rPr>
          <w:rFonts w:ascii="Arial" w:hAnsi="Arial"/>
          <w:sz w:val="32"/>
          <w:szCs w:val="32"/>
          <w:lang w:val="en-US"/>
        </w:rPr>
        <w:lastRenderedPageBreak/>
        <w:t xml:space="preserve">The </w:t>
      </w:r>
      <w:r w:rsidR="00620A9F" w:rsidRPr="002F18B5">
        <w:rPr>
          <w:rFonts w:ascii="Arial" w:hAnsi="Arial"/>
          <w:sz w:val="32"/>
          <w:szCs w:val="32"/>
          <w:lang w:val="en-US"/>
        </w:rPr>
        <w:t>R</w:t>
      </w:r>
      <w:r w:rsidR="00620A9F" w:rsidRPr="002F18B5">
        <w:rPr>
          <w:rFonts w:ascii="Arial" w:hAnsi="Arial" w:cs="Arial"/>
          <w:sz w:val="32"/>
          <w:szCs w:val="32"/>
          <w:lang w:val="en-US"/>
        </w:rPr>
        <w:t>&amp;D costs</w:t>
      </w:r>
      <w:r w:rsidRPr="002F18B5">
        <w:rPr>
          <w:rFonts w:ascii="Arial" w:hAnsi="Arial" w:cs="Arial"/>
          <w:sz w:val="32"/>
          <w:szCs w:val="32"/>
          <w:lang w:val="en-US"/>
        </w:rPr>
        <w:t xml:space="preserve"> directly associated with each clinical trial used to support the registration of a product or procedure, separately</w:t>
      </w:r>
      <w:r w:rsidR="00620A9F" w:rsidRPr="002F18B5">
        <w:rPr>
          <w:rFonts w:ascii="Arial" w:hAnsi="Arial" w:cs="Arial"/>
          <w:sz w:val="32"/>
          <w:szCs w:val="32"/>
          <w:lang w:val="en-US"/>
        </w:rPr>
        <w:t>, and</w:t>
      </w:r>
    </w:p>
    <w:p w:rsidR="00771C06" w:rsidRDefault="00B469F3">
      <w:pPr>
        <w:pStyle w:val="NormalWeb"/>
        <w:numPr>
          <w:ilvl w:val="2"/>
          <w:numId w:val="4"/>
        </w:numPr>
        <w:spacing w:before="0" w:after="0"/>
        <w:rPr>
          <w:rFonts w:ascii="Arial" w:hAnsi="Arial"/>
          <w:sz w:val="32"/>
          <w:szCs w:val="32"/>
          <w:lang w:val="en-US"/>
        </w:rPr>
      </w:pPr>
      <w:r w:rsidRPr="002F18B5">
        <w:rPr>
          <w:rFonts w:ascii="Arial" w:hAnsi="Arial"/>
          <w:sz w:val="32"/>
          <w:szCs w:val="32"/>
          <w:lang w:val="en-US"/>
        </w:rPr>
        <w:t>All g</w:t>
      </w:r>
      <w:r w:rsidR="00620A9F" w:rsidRPr="002F18B5">
        <w:rPr>
          <w:rFonts w:ascii="Arial" w:hAnsi="Arial"/>
          <w:sz w:val="32"/>
          <w:szCs w:val="32"/>
          <w:lang w:val="en-US"/>
        </w:rPr>
        <w:t xml:space="preserve">rants, tax credits or </w:t>
      </w:r>
      <w:r w:rsidR="00620A9F" w:rsidRPr="002F18B5">
        <w:rPr>
          <w:rFonts w:ascii="Arial" w:hAnsi="Arial" w:cs="Arial"/>
          <w:sz w:val="32"/>
          <w:szCs w:val="32"/>
          <w:lang w:val="en-US"/>
        </w:rPr>
        <w:t xml:space="preserve">any other public sector subsidies and incentives relating to </w:t>
      </w:r>
      <w:r w:rsidRPr="002F18B5">
        <w:rPr>
          <w:rFonts w:ascii="Arial" w:hAnsi="Arial" w:cs="Arial"/>
          <w:sz w:val="32"/>
          <w:szCs w:val="32"/>
          <w:lang w:val="en-US"/>
        </w:rPr>
        <w:t>the initial regulatory approval and annually on the subsequent development of a product or procedure</w:t>
      </w:r>
      <w:r w:rsidR="00620A9F" w:rsidRPr="002F18B5">
        <w:rPr>
          <w:rFonts w:ascii="Arial" w:hAnsi="Arial"/>
          <w:sz w:val="32"/>
          <w:szCs w:val="32"/>
          <w:lang w:val="en-US"/>
        </w:rPr>
        <w:t>;</w:t>
      </w:r>
      <w:r w:rsidR="00BE267F">
        <w:rPr>
          <w:rFonts w:ascii="Arial" w:hAnsi="Arial"/>
          <w:sz w:val="32"/>
          <w:szCs w:val="32"/>
          <w:lang w:val="en-US"/>
        </w:rPr>
        <w:t xml:space="preserve"> (DEL USA</w:t>
      </w:r>
      <w:r w:rsidR="00FA516B">
        <w:rPr>
          <w:rFonts w:ascii="Arial" w:hAnsi="Arial"/>
          <w:sz w:val="32"/>
          <w:szCs w:val="32"/>
          <w:lang w:val="en-US"/>
        </w:rPr>
        <w:t>, Australia</w:t>
      </w:r>
      <w:r w:rsidR="005F1900">
        <w:rPr>
          <w:rFonts w:ascii="Arial" w:hAnsi="Arial"/>
          <w:sz w:val="32"/>
          <w:szCs w:val="32"/>
          <w:lang w:val="en-US"/>
        </w:rPr>
        <w:t>, Denmark</w:t>
      </w:r>
      <w:r w:rsidR="00BE267F">
        <w:rPr>
          <w:rFonts w:ascii="Arial" w:hAnsi="Arial"/>
          <w:sz w:val="32"/>
          <w:szCs w:val="32"/>
          <w:lang w:val="en-US"/>
        </w:rPr>
        <w:t>)]</w:t>
      </w:r>
    </w:p>
    <w:p w:rsidR="00FA516B" w:rsidRDefault="00FA516B" w:rsidP="00FA516B">
      <w:pPr>
        <w:pStyle w:val="NormalWeb"/>
        <w:tabs>
          <w:tab w:val="left" w:pos="2160"/>
        </w:tabs>
        <w:spacing w:before="0" w:after="0"/>
        <w:ind w:left="720"/>
        <w:rPr>
          <w:rFonts w:ascii="Arial" w:hAnsi="Arial"/>
          <w:sz w:val="32"/>
          <w:szCs w:val="32"/>
          <w:lang w:val="en-US"/>
        </w:rPr>
      </w:pPr>
      <w:r>
        <w:rPr>
          <w:rFonts w:ascii="Arial" w:hAnsi="Arial"/>
          <w:sz w:val="32"/>
          <w:szCs w:val="32"/>
          <w:lang w:val="en-US"/>
        </w:rPr>
        <w:t>3ALT: Work collaboratively to consider measures to improve the reporting by suppliers of information on registered health technologies, including medicines, vaccines, cell and gene-based therapies (Australia</w:t>
      </w:r>
      <w:r w:rsidR="003A7077">
        <w:rPr>
          <w:rFonts w:ascii="Arial" w:hAnsi="Arial"/>
          <w:sz w:val="32"/>
          <w:szCs w:val="32"/>
          <w:lang w:val="en-US"/>
        </w:rPr>
        <w:t>,</w:t>
      </w:r>
      <w:r w:rsidR="00923F1D">
        <w:rPr>
          <w:rFonts w:ascii="Arial" w:hAnsi="Arial"/>
          <w:sz w:val="32"/>
          <w:szCs w:val="32"/>
          <w:lang w:val="en-US"/>
        </w:rPr>
        <w:t xml:space="preserve"> Poland?</w:t>
      </w:r>
      <w:r>
        <w:rPr>
          <w:rFonts w:ascii="Arial" w:hAnsi="Arial"/>
          <w:sz w:val="32"/>
          <w:szCs w:val="32"/>
          <w:lang w:val="en-US"/>
        </w:rPr>
        <w:t>)</w:t>
      </w:r>
    </w:p>
    <w:p w:rsidR="003A7077" w:rsidRPr="002F18B5" w:rsidRDefault="003A7077" w:rsidP="003A7077">
      <w:pPr>
        <w:ind w:left="720"/>
        <w:rPr>
          <w:rFonts w:ascii="Arial" w:hAnsi="Arial"/>
          <w:sz w:val="32"/>
          <w:szCs w:val="32"/>
          <w:lang w:val="en-US"/>
        </w:rPr>
      </w:pPr>
      <w:r>
        <w:rPr>
          <w:rFonts w:ascii="Arial" w:hAnsi="Arial"/>
          <w:sz w:val="32"/>
          <w:szCs w:val="32"/>
          <w:lang w:val="en-US"/>
        </w:rPr>
        <w:t xml:space="preserve">3ALT: </w:t>
      </w:r>
      <w:r w:rsidRPr="002F18B5">
        <w:rPr>
          <w:rFonts w:ascii="Arial" w:hAnsi="Arial"/>
          <w:sz w:val="32"/>
          <w:szCs w:val="32"/>
          <w:lang w:val="en-US"/>
        </w:rPr>
        <w:t>Require as a condition of registration for medicines, vaccines cell and gene-based therapies and other relevant technologies</w:t>
      </w:r>
      <w:r>
        <w:rPr>
          <w:rFonts w:ascii="Arial" w:hAnsi="Arial"/>
          <w:sz w:val="32"/>
          <w:szCs w:val="32"/>
          <w:lang w:val="en-US"/>
        </w:rPr>
        <w:t xml:space="preserve"> [information on quality, efficacy and safety (Germany)]</w:t>
      </w:r>
      <w:r w:rsidRPr="002F18B5">
        <w:rPr>
          <w:rFonts w:ascii="Arial" w:hAnsi="Arial"/>
          <w:sz w:val="32"/>
          <w:szCs w:val="32"/>
          <w:lang w:val="en-US"/>
        </w:rPr>
        <w:t>;</w:t>
      </w:r>
    </w:p>
    <w:p w:rsidR="00771C06" w:rsidRPr="002F18B5" w:rsidRDefault="00771C06" w:rsidP="003A7077">
      <w:pPr>
        <w:pStyle w:val="NormalWeb"/>
        <w:spacing w:before="0" w:after="0"/>
        <w:rPr>
          <w:sz w:val="32"/>
          <w:szCs w:val="32"/>
          <w:lang w:val="en-US"/>
        </w:rPr>
      </w:pPr>
    </w:p>
    <w:p w:rsidR="00771C06" w:rsidRDefault="00923F1D" w:rsidP="005411EE">
      <w:pPr>
        <w:numPr>
          <w:ilvl w:val="0"/>
          <w:numId w:val="2"/>
        </w:numPr>
        <w:rPr>
          <w:rFonts w:ascii="Arial" w:hAnsi="Arial"/>
          <w:sz w:val="32"/>
          <w:szCs w:val="32"/>
          <w:lang w:val="en-US"/>
        </w:rPr>
      </w:pPr>
      <w:r>
        <w:rPr>
          <w:rFonts w:ascii="Arial" w:hAnsi="Arial"/>
          <w:sz w:val="32"/>
          <w:szCs w:val="32"/>
          <w:lang w:val="en-US"/>
        </w:rPr>
        <w:t>[</w:t>
      </w:r>
      <w:r w:rsidR="00620A9F" w:rsidRPr="002F18B5">
        <w:rPr>
          <w:rFonts w:ascii="Arial" w:hAnsi="Arial"/>
          <w:sz w:val="32"/>
          <w:szCs w:val="32"/>
          <w:lang w:val="en-US"/>
        </w:rPr>
        <w:t>Improve the transparency of the patent landscape of medical technologies, using approaches that do not create barriers to generic competition</w:t>
      </w:r>
      <w:r w:rsidR="00CF3FBD" w:rsidRPr="002F18B5">
        <w:rPr>
          <w:rFonts w:ascii="Arial" w:hAnsi="Arial"/>
          <w:sz w:val="32"/>
          <w:szCs w:val="32"/>
          <w:lang w:val="en-US"/>
        </w:rPr>
        <w:t xml:space="preserve"> through sharing complete and up to date information</w:t>
      </w:r>
      <w:r w:rsidR="00601D3A" w:rsidRPr="002F18B5">
        <w:rPr>
          <w:rFonts w:ascii="Arial" w:hAnsi="Arial"/>
          <w:sz w:val="32"/>
          <w:szCs w:val="32"/>
          <w:lang w:val="en-US"/>
        </w:rPr>
        <w:t>;</w:t>
      </w:r>
      <w:r>
        <w:rPr>
          <w:rFonts w:ascii="Arial" w:hAnsi="Arial"/>
          <w:sz w:val="32"/>
          <w:szCs w:val="32"/>
          <w:lang w:val="en-US"/>
        </w:rPr>
        <w:t xml:space="preserve"> (DEL Germany)]</w:t>
      </w:r>
    </w:p>
    <w:p w:rsidR="00FA516B" w:rsidRPr="002F18B5" w:rsidRDefault="00FA516B" w:rsidP="00FA516B">
      <w:pPr>
        <w:ind w:left="720"/>
        <w:rPr>
          <w:rFonts w:ascii="Arial" w:hAnsi="Arial"/>
          <w:sz w:val="32"/>
          <w:szCs w:val="32"/>
          <w:lang w:val="en-US"/>
        </w:rPr>
      </w:pPr>
      <w:r>
        <w:rPr>
          <w:rFonts w:ascii="Arial" w:hAnsi="Arial"/>
          <w:sz w:val="32"/>
          <w:szCs w:val="32"/>
          <w:lang w:val="en-US"/>
        </w:rPr>
        <w:t>4ALT: Consider, as appropriate, how to increase awareness of domestic arrangements on patenting of medical technologies (Australia)</w:t>
      </w:r>
    </w:p>
    <w:p w:rsidR="00771C06" w:rsidRPr="002F18B5" w:rsidRDefault="00771C06">
      <w:pPr>
        <w:rPr>
          <w:sz w:val="32"/>
          <w:szCs w:val="32"/>
          <w:lang w:val="en-US"/>
        </w:rPr>
      </w:pPr>
    </w:p>
    <w:p w:rsidR="00771C06" w:rsidRPr="002F18B5" w:rsidRDefault="00620A9F">
      <w:pPr>
        <w:pStyle w:val="NormalWeb"/>
        <w:spacing w:before="0" w:after="0"/>
        <w:rPr>
          <w:sz w:val="32"/>
          <w:szCs w:val="32"/>
          <w:lang w:val="en-US"/>
        </w:rPr>
      </w:pPr>
      <w:r w:rsidRPr="002F18B5">
        <w:rPr>
          <w:rFonts w:ascii="Arial" w:hAnsi="Arial"/>
          <w:sz w:val="32"/>
          <w:szCs w:val="32"/>
          <w:lang w:val="en-US"/>
        </w:rPr>
        <w:t> </w:t>
      </w:r>
    </w:p>
    <w:p w:rsidR="00771C06" w:rsidRPr="002F18B5" w:rsidRDefault="00726604">
      <w:pPr>
        <w:pStyle w:val="NormalWeb"/>
        <w:spacing w:before="0" w:after="0"/>
        <w:rPr>
          <w:sz w:val="32"/>
          <w:szCs w:val="32"/>
          <w:lang w:val="en-US"/>
        </w:rPr>
      </w:pPr>
      <w:r w:rsidRPr="002F18B5">
        <w:rPr>
          <w:rFonts w:ascii="Arial" w:hAnsi="Arial"/>
          <w:sz w:val="32"/>
          <w:szCs w:val="32"/>
          <w:lang w:val="en-US"/>
        </w:rPr>
        <w:t>2</w:t>
      </w:r>
      <w:r w:rsidR="00620A9F" w:rsidRPr="002F18B5">
        <w:rPr>
          <w:rFonts w:ascii="Arial" w:hAnsi="Arial"/>
          <w:sz w:val="32"/>
          <w:szCs w:val="32"/>
          <w:lang w:val="en-US"/>
        </w:rPr>
        <w:t xml:space="preserve">. REQUESTS the </w:t>
      </w:r>
      <w:r w:rsidR="00C1053C" w:rsidRPr="002F18B5">
        <w:rPr>
          <w:rFonts w:ascii="Arial" w:hAnsi="Arial"/>
          <w:sz w:val="32"/>
          <w:szCs w:val="32"/>
          <w:lang w:val="en-US"/>
        </w:rPr>
        <w:t xml:space="preserve">WHO </w:t>
      </w:r>
      <w:r w:rsidR="00620A9F" w:rsidRPr="002F18B5">
        <w:rPr>
          <w:rFonts w:ascii="Arial" w:hAnsi="Arial"/>
          <w:sz w:val="32"/>
          <w:szCs w:val="32"/>
          <w:lang w:val="en-US"/>
        </w:rPr>
        <w:t>Director-General to:</w:t>
      </w:r>
    </w:p>
    <w:p w:rsidR="00771C06" w:rsidRPr="002F18B5" w:rsidRDefault="00620A9F">
      <w:pPr>
        <w:pStyle w:val="NormalWeb"/>
        <w:spacing w:before="0" w:after="0"/>
        <w:rPr>
          <w:sz w:val="32"/>
          <w:szCs w:val="32"/>
          <w:lang w:val="en-US"/>
        </w:rPr>
      </w:pPr>
      <w:r w:rsidRPr="002F18B5">
        <w:rPr>
          <w:rFonts w:ascii="Arial" w:hAnsi="Arial"/>
          <w:sz w:val="32"/>
          <w:szCs w:val="32"/>
          <w:lang w:val="en-US"/>
        </w:rPr>
        <w:t> </w:t>
      </w:r>
    </w:p>
    <w:p w:rsidR="00771C06" w:rsidRDefault="00620A9F">
      <w:pPr>
        <w:numPr>
          <w:ilvl w:val="0"/>
          <w:numId w:val="12"/>
        </w:numPr>
        <w:rPr>
          <w:rFonts w:ascii="Arial" w:hAnsi="Arial"/>
          <w:sz w:val="32"/>
          <w:szCs w:val="32"/>
          <w:lang w:val="en-US"/>
        </w:rPr>
      </w:pPr>
      <w:r w:rsidRPr="002F18B5">
        <w:rPr>
          <w:rFonts w:ascii="Arial" w:hAnsi="Arial"/>
          <w:sz w:val="32"/>
          <w:szCs w:val="32"/>
          <w:lang w:val="en-US"/>
        </w:rPr>
        <w:t>Support Member States in collecting</w:t>
      </w:r>
      <w:r w:rsidR="00F00477" w:rsidRPr="002F18B5">
        <w:rPr>
          <w:rFonts w:ascii="Arial" w:hAnsi="Arial"/>
          <w:sz w:val="32"/>
          <w:szCs w:val="32"/>
          <w:lang w:val="en-US"/>
        </w:rPr>
        <w:t xml:space="preserve">, </w:t>
      </w:r>
      <w:proofErr w:type="spellStart"/>
      <w:r w:rsidRPr="002F18B5">
        <w:rPr>
          <w:rFonts w:ascii="Arial" w:hAnsi="Arial"/>
          <w:sz w:val="32"/>
          <w:szCs w:val="32"/>
          <w:lang w:val="en-US"/>
        </w:rPr>
        <w:t>analysing</w:t>
      </w:r>
      <w:proofErr w:type="spellEnd"/>
      <w:r w:rsidRPr="002F18B5">
        <w:rPr>
          <w:rFonts w:ascii="Arial" w:hAnsi="Arial"/>
          <w:sz w:val="32"/>
          <w:szCs w:val="32"/>
          <w:lang w:val="en-US"/>
        </w:rPr>
        <w:t xml:space="preserve"> </w:t>
      </w:r>
      <w:r w:rsidR="00F00477" w:rsidRPr="002F18B5">
        <w:rPr>
          <w:rFonts w:ascii="Arial" w:hAnsi="Arial"/>
          <w:sz w:val="32"/>
          <w:szCs w:val="32"/>
          <w:lang w:val="en-US"/>
        </w:rPr>
        <w:t xml:space="preserve">and creating standards for </w:t>
      </w:r>
      <w:r w:rsidRPr="002F18B5">
        <w:rPr>
          <w:rFonts w:ascii="Arial" w:hAnsi="Arial"/>
          <w:sz w:val="32"/>
          <w:szCs w:val="32"/>
          <w:lang w:val="en-US"/>
        </w:rPr>
        <w:t>information on prices, reimbursement costs, clinical trials outcome data and costs for relevant policy development and implementation towards Universal Health Coverage (UHC);</w:t>
      </w:r>
    </w:p>
    <w:p w:rsidR="006741C7" w:rsidRPr="002F18B5" w:rsidRDefault="00896237" w:rsidP="006741C7">
      <w:pPr>
        <w:ind w:left="720"/>
        <w:rPr>
          <w:rFonts w:ascii="Arial" w:hAnsi="Arial"/>
          <w:sz w:val="32"/>
          <w:szCs w:val="32"/>
          <w:lang w:val="en-US"/>
        </w:rPr>
      </w:pPr>
      <w:r>
        <w:rPr>
          <w:rFonts w:ascii="Arial" w:hAnsi="Arial"/>
          <w:sz w:val="32"/>
          <w:szCs w:val="32"/>
          <w:lang w:val="en-US"/>
        </w:rPr>
        <w:t xml:space="preserve">1ALT: </w:t>
      </w:r>
      <w:r w:rsidR="006741C7">
        <w:rPr>
          <w:rFonts w:ascii="Arial" w:hAnsi="Arial"/>
          <w:sz w:val="32"/>
          <w:szCs w:val="32"/>
          <w:lang w:val="en-US"/>
        </w:rPr>
        <w:t>Support Member States in improving access to medicines, vaccines, and health products and implementation towards Universal Health Coverage (Germany)</w:t>
      </w:r>
    </w:p>
    <w:p w:rsidR="00771C06" w:rsidRPr="002F18B5" w:rsidRDefault="00771C06">
      <w:pPr>
        <w:rPr>
          <w:sz w:val="32"/>
          <w:szCs w:val="32"/>
          <w:lang w:val="en-US"/>
        </w:rPr>
      </w:pPr>
    </w:p>
    <w:p w:rsidR="00771C06" w:rsidRPr="002F18B5" w:rsidRDefault="007B5891">
      <w:pPr>
        <w:numPr>
          <w:ilvl w:val="0"/>
          <w:numId w:val="12"/>
        </w:numPr>
        <w:rPr>
          <w:rFonts w:ascii="Arial" w:hAnsi="Arial"/>
          <w:sz w:val="32"/>
          <w:szCs w:val="32"/>
          <w:lang w:val="en-US"/>
        </w:rPr>
      </w:pPr>
      <w:r>
        <w:rPr>
          <w:rFonts w:ascii="Arial" w:hAnsi="Arial"/>
          <w:sz w:val="32"/>
          <w:szCs w:val="32"/>
          <w:lang w:val="en-US"/>
        </w:rPr>
        <w:lastRenderedPageBreak/>
        <w:t>[Produce a feasibility study (Austria, UK)]/</w:t>
      </w:r>
      <w:r w:rsidR="00F40B39">
        <w:rPr>
          <w:rFonts w:ascii="Arial" w:hAnsi="Arial"/>
          <w:sz w:val="32"/>
          <w:szCs w:val="32"/>
          <w:lang w:val="en-US"/>
        </w:rPr>
        <w:t>[Propose a model/concept for the possible creation of (Spain)]/[</w:t>
      </w:r>
      <w:r w:rsidR="00620A9F" w:rsidRPr="002F18B5">
        <w:rPr>
          <w:rFonts w:ascii="Arial" w:hAnsi="Arial"/>
          <w:sz w:val="32"/>
          <w:szCs w:val="32"/>
          <w:lang w:val="en-US"/>
        </w:rPr>
        <w:t>Create</w:t>
      </w:r>
      <w:r w:rsidR="00F40B39">
        <w:rPr>
          <w:rFonts w:ascii="Arial" w:hAnsi="Arial"/>
          <w:sz w:val="32"/>
          <w:szCs w:val="32"/>
          <w:lang w:val="en-US"/>
        </w:rPr>
        <w:t xml:space="preserve"> (DEL Spain)]</w:t>
      </w:r>
      <w:r w:rsidR="00620A9F" w:rsidRPr="002F18B5">
        <w:rPr>
          <w:rFonts w:ascii="Arial" w:hAnsi="Arial"/>
          <w:sz w:val="32"/>
          <w:szCs w:val="32"/>
          <w:lang w:val="en-US"/>
        </w:rPr>
        <w:t xml:space="preserve"> a web-based tool for national governments to share information</w:t>
      </w:r>
      <w:r w:rsidR="00896237">
        <w:rPr>
          <w:rFonts w:ascii="Arial" w:hAnsi="Arial"/>
          <w:sz w:val="32"/>
          <w:szCs w:val="32"/>
          <w:lang w:val="en-US"/>
        </w:rPr>
        <w:t xml:space="preserve"> [where appropriate (Australia</w:t>
      </w:r>
      <w:r w:rsidR="000E1067">
        <w:rPr>
          <w:rFonts w:ascii="Arial" w:hAnsi="Arial"/>
          <w:sz w:val="32"/>
          <w:szCs w:val="32"/>
          <w:lang w:val="en-US"/>
        </w:rPr>
        <w:t>, Denmark</w:t>
      </w:r>
      <w:r w:rsidR="00896237">
        <w:rPr>
          <w:rFonts w:ascii="Arial" w:hAnsi="Arial"/>
          <w:sz w:val="32"/>
          <w:szCs w:val="32"/>
          <w:lang w:val="en-US"/>
        </w:rPr>
        <w:t>)]</w:t>
      </w:r>
      <w:r w:rsidR="00620A9F" w:rsidRPr="002F18B5">
        <w:rPr>
          <w:rFonts w:ascii="Arial" w:hAnsi="Arial"/>
          <w:sz w:val="32"/>
          <w:szCs w:val="32"/>
          <w:lang w:val="en-US"/>
        </w:rPr>
        <w:t xml:space="preserve"> on </w:t>
      </w:r>
      <w:r w:rsidR="000D44A1" w:rsidRPr="002F18B5">
        <w:rPr>
          <w:rFonts w:ascii="Arial" w:hAnsi="Arial"/>
          <w:sz w:val="32"/>
          <w:szCs w:val="32"/>
          <w:lang w:val="en-US"/>
        </w:rPr>
        <w:t>medicines</w:t>
      </w:r>
      <w:r w:rsidR="00620A9F" w:rsidRPr="002F18B5">
        <w:rPr>
          <w:rFonts w:ascii="Arial" w:hAnsi="Arial"/>
          <w:sz w:val="32"/>
          <w:szCs w:val="32"/>
          <w:lang w:val="en-US"/>
        </w:rPr>
        <w:t xml:space="preserve"> prices, revenues, R&amp;D costs, the public sector investments and subsidies for R&amp;D, marketing costs, and other related information</w:t>
      </w:r>
      <w:r>
        <w:rPr>
          <w:rFonts w:ascii="Arial" w:hAnsi="Arial"/>
          <w:sz w:val="32"/>
          <w:szCs w:val="32"/>
          <w:lang w:val="en-US"/>
        </w:rPr>
        <w:t xml:space="preserve"> [on a voluntary basis (Germany)]</w:t>
      </w:r>
      <w:r w:rsidR="00620A9F" w:rsidRPr="002F18B5">
        <w:rPr>
          <w:rFonts w:ascii="Arial" w:hAnsi="Arial"/>
          <w:sz w:val="32"/>
          <w:szCs w:val="32"/>
          <w:lang w:val="en-US"/>
        </w:rPr>
        <w:t>;</w:t>
      </w:r>
    </w:p>
    <w:p w:rsidR="00771C06" w:rsidRPr="002F18B5" w:rsidRDefault="00771C06">
      <w:pPr>
        <w:rPr>
          <w:sz w:val="32"/>
          <w:szCs w:val="32"/>
          <w:lang w:val="en-US"/>
        </w:rPr>
      </w:pPr>
    </w:p>
    <w:p w:rsidR="00771C06" w:rsidRPr="002F18B5" w:rsidRDefault="005C19D3" w:rsidP="00601D3A">
      <w:pPr>
        <w:numPr>
          <w:ilvl w:val="0"/>
          <w:numId w:val="12"/>
        </w:numPr>
        <w:tabs>
          <w:tab w:val="left" w:pos="7797"/>
        </w:tabs>
        <w:rPr>
          <w:rFonts w:ascii="Arial" w:hAnsi="Arial"/>
          <w:sz w:val="32"/>
          <w:szCs w:val="32"/>
          <w:lang w:val="en-US"/>
        </w:rPr>
      </w:pPr>
      <w:r>
        <w:rPr>
          <w:rFonts w:ascii="Arial" w:hAnsi="Arial"/>
          <w:sz w:val="32"/>
          <w:szCs w:val="32"/>
          <w:lang w:val="en-US"/>
        </w:rPr>
        <w:t>[</w:t>
      </w:r>
      <w:r w:rsidR="00620A9F" w:rsidRPr="002F18B5">
        <w:rPr>
          <w:rFonts w:ascii="Arial" w:hAnsi="Arial"/>
          <w:sz w:val="32"/>
          <w:szCs w:val="32"/>
          <w:lang w:val="en-US"/>
        </w:rPr>
        <w:t xml:space="preserve">Create a forum for relevant experts to develop, </w:t>
      </w:r>
      <w:r w:rsidR="00D66106">
        <w:rPr>
          <w:rFonts w:ascii="Arial" w:hAnsi="Arial"/>
          <w:sz w:val="32"/>
          <w:szCs w:val="32"/>
          <w:lang w:val="en-US"/>
        </w:rPr>
        <w:t>[</w:t>
      </w:r>
      <w:r w:rsidR="00620A9F" w:rsidRPr="002F18B5">
        <w:rPr>
          <w:rFonts w:ascii="Arial" w:hAnsi="Arial"/>
          <w:sz w:val="32"/>
          <w:szCs w:val="32"/>
          <w:lang w:val="en-US"/>
        </w:rPr>
        <w:t xml:space="preserve">with industry representatives, </w:t>
      </w:r>
      <w:r w:rsidR="00F00477" w:rsidRPr="002F18B5">
        <w:rPr>
          <w:rFonts w:ascii="Arial" w:hAnsi="Arial"/>
          <w:sz w:val="32"/>
          <w:szCs w:val="32"/>
          <w:lang w:val="en-US"/>
        </w:rPr>
        <w:t>payers, patients, charities and health NGOs</w:t>
      </w:r>
      <w:r w:rsidR="00D66106">
        <w:rPr>
          <w:rFonts w:ascii="Arial" w:hAnsi="Arial"/>
          <w:sz w:val="32"/>
          <w:szCs w:val="32"/>
          <w:lang w:val="en-US"/>
        </w:rPr>
        <w:t xml:space="preserve"> (REPLACE WITH FENSA Brazil)]</w:t>
      </w:r>
      <w:r w:rsidR="00F00477" w:rsidRPr="002F18B5">
        <w:rPr>
          <w:rFonts w:ascii="Arial" w:hAnsi="Arial"/>
          <w:sz w:val="32"/>
          <w:szCs w:val="32"/>
          <w:lang w:val="en-US"/>
        </w:rPr>
        <w:t xml:space="preserve">, </w:t>
      </w:r>
      <w:r w:rsidR="00620A9F" w:rsidRPr="002F18B5">
        <w:rPr>
          <w:rFonts w:ascii="Arial" w:hAnsi="Arial"/>
          <w:sz w:val="32"/>
          <w:szCs w:val="32"/>
          <w:lang w:val="en-US"/>
        </w:rPr>
        <w:t xml:space="preserve">suitable options for </w:t>
      </w:r>
      <w:r w:rsidR="00D66106">
        <w:rPr>
          <w:rFonts w:ascii="Arial" w:hAnsi="Arial"/>
          <w:sz w:val="32"/>
          <w:szCs w:val="32"/>
          <w:lang w:val="en-US"/>
        </w:rPr>
        <w:t>[</w:t>
      </w:r>
      <w:r w:rsidR="00620A9F" w:rsidRPr="002F18B5">
        <w:rPr>
          <w:rFonts w:ascii="Arial" w:hAnsi="Arial"/>
          <w:sz w:val="32"/>
          <w:szCs w:val="32"/>
          <w:lang w:val="en-US"/>
        </w:rPr>
        <w:t>alternative</w:t>
      </w:r>
      <w:r w:rsidR="00D66106">
        <w:rPr>
          <w:rFonts w:ascii="Arial" w:hAnsi="Arial"/>
          <w:sz w:val="32"/>
          <w:szCs w:val="32"/>
          <w:lang w:val="en-US"/>
        </w:rPr>
        <w:t xml:space="preserve"> (DEL Germany)]</w:t>
      </w:r>
      <w:r w:rsidR="00620A9F" w:rsidRPr="002F18B5">
        <w:rPr>
          <w:rFonts w:ascii="Arial" w:hAnsi="Arial"/>
          <w:sz w:val="32"/>
          <w:szCs w:val="32"/>
          <w:lang w:val="en-US"/>
        </w:rPr>
        <w:t xml:space="preserve"> incentive frameworks </w:t>
      </w:r>
      <w:r w:rsidR="00D66106">
        <w:rPr>
          <w:rFonts w:ascii="Arial" w:hAnsi="Arial"/>
          <w:sz w:val="32"/>
          <w:szCs w:val="32"/>
          <w:lang w:val="en-US"/>
        </w:rPr>
        <w:t>[</w:t>
      </w:r>
      <w:r w:rsidR="00620A9F" w:rsidRPr="002F18B5">
        <w:rPr>
          <w:rFonts w:ascii="Arial" w:hAnsi="Arial"/>
          <w:sz w:val="32"/>
          <w:szCs w:val="32"/>
          <w:lang w:val="en-US"/>
        </w:rPr>
        <w:t>to patent monopolies</w:t>
      </w:r>
      <w:r w:rsidR="00D66106">
        <w:rPr>
          <w:rFonts w:ascii="Arial" w:hAnsi="Arial"/>
          <w:sz w:val="32"/>
          <w:szCs w:val="32"/>
          <w:lang w:val="en-US"/>
        </w:rPr>
        <w:t xml:space="preserve"> (DEL Germany)]</w:t>
      </w:r>
      <w:r w:rsidR="00620A9F" w:rsidRPr="002F18B5">
        <w:rPr>
          <w:rFonts w:ascii="Arial" w:hAnsi="Arial"/>
          <w:sz w:val="32"/>
          <w:szCs w:val="32"/>
          <w:lang w:val="en-US"/>
        </w:rPr>
        <w:t xml:space="preserve"> for new </w:t>
      </w:r>
      <w:r w:rsidR="000D44A1" w:rsidRPr="002F18B5">
        <w:rPr>
          <w:rFonts w:ascii="Arial" w:hAnsi="Arial"/>
          <w:sz w:val="32"/>
          <w:szCs w:val="32"/>
          <w:lang w:val="en-US"/>
        </w:rPr>
        <w:t xml:space="preserve">medicines </w:t>
      </w:r>
      <w:r w:rsidR="00620A9F" w:rsidRPr="002F18B5">
        <w:rPr>
          <w:rFonts w:ascii="Arial" w:hAnsi="Arial"/>
          <w:sz w:val="32"/>
          <w:szCs w:val="32"/>
          <w:lang w:val="en-US"/>
        </w:rPr>
        <w:t>and vaccines that could better serve the need of Member States to attain Universal Health Coverage and the need to adequately reward innovation;</w:t>
      </w:r>
      <w:r w:rsidR="00D66106">
        <w:rPr>
          <w:rFonts w:ascii="Arial" w:hAnsi="Arial"/>
          <w:sz w:val="32"/>
          <w:szCs w:val="32"/>
          <w:lang w:val="en-US"/>
        </w:rPr>
        <w:t xml:space="preserve"> (DEL USA)]</w:t>
      </w:r>
    </w:p>
    <w:p w:rsidR="00771C06" w:rsidRPr="002F18B5" w:rsidRDefault="00771C06">
      <w:pPr>
        <w:rPr>
          <w:sz w:val="32"/>
          <w:szCs w:val="32"/>
          <w:lang w:val="en-US"/>
        </w:rPr>
      </w:pPr>
    </w:p>
    <w:p w:rsidR="00F00477" w:rsidRDefault="00620A9F" w:rsidP="00F00477">
      <w:pPr>
        <w:numPr>
          <w:ilvl w:val="0"/>
          <w:numId w:val="12"/>
        </w:numPr>
        <w:rPr>
          <w:rFonts w:ascii="Arial" w:hAnsi="Arial"/>
          <w:sz w:val="32"/>
          <w:szCs w:val="32"/>
          <w:lang w:val="en-US"/>
        </w:rPr>
      </w:pPr>
      <w:r w:rsidRPr="002F18B5">
        <w:rPr>
          <w:rFonts w:ascii="Arial" w:hAnsi="Arial"/>
          <w:sz w:val="32"/>
          <w:szCs w:val="32"/>
          <w:lang w:val="en-US"/>
        </w:rPr>
        <w:t xml:space="preserve">Create a biennial forum on the transparency of markets for </w:t>
      </w:r>
      <w:r w:rsidR="000D44A1" w:rsidRPr="002F18B5">
        <w:rPr>
          <w:rFonts w:ascii="Arial" w:hAnsi="Arial"/>
          <w:sz w:val="32"/>
          <w:szCs w:val="32"/>
          <w:lang w:val="en-US"/>
        </w:rPr>
        <w:t>medicines</w:t>
      </w:r>
      <w:r w:rsidRPr="002F18B5">
        <w:rPr>
          <w:rFonts w:ascii="Arial" w:hAnsi="Arial"/>
          <w:sz w:val="32"/>
          <w:szCs w:val="32"/>
          <w:lang w:val="en-US"/>
        </w:rPr>
        <w:t>, vaccines and diagnostics, to evaluate progress toward the progressive expansion of transparency.</w:t>
      </w:r>
    </w:p>
    <w:p w:rsidR="00D66106" w:rsidRDefault="00D66106" w:rsidP="00D66106">
      <w:pPr>
        <w:pStyle w:val="ListParagraph"/>
        <w:rPr>
          <w:rFonts w:ascii="Arial" w:hAnsi="Arial"/>
          <w:sz w:val="32"/>
          <w:szCs w:val="32"/>
          <w:lang w:val="en-US"/>
        </w:rPr>
      </w:pPr>
    </w:p>
    <w:p w:rsidR="00D66106" w:rsidRPr="002F18B5" w:rsidRDefault="00D66106" w:rsidP="00D66106">
      <w:pPr>
        <w:rPr>
          <w:rFonts w:ascii="Arial" w:hAnsi="Arial"/>
          <w:sz w:val="32"/>
          <w:szCs w:val="32"/>
          <w:lang w:val="en-US"/>
        </w:rPr>
      </w:pPr>
      <w:r>
        <w:rPr>
          <w:rFonts w:ascii="Arial" w:hAnsi="Arial"/>
          <w:sz w:val="32"/>
          <w:szCs w:val="32"/>
          <w:lang w:val="en-US"/>
        </w:rPr>
        <w:t>Proposal to capture ongoing WIPO/WTO work (UK)</w:t>
      </w:r>
    </w:p>
    <w:p w:rsidR="00F00477" w:rsidRPr="002F18B5" w:rsidRDefault="00F00477" w:rsidP="00F00477">
      <w:pPr>
        <w:pStyle w:val="ListParagraph"/>
        <w:rPr>
          <w:rFonts w:ascii="Arial" w:hAnsi="Arial"/>
          <w:sz w:val="32"/>
          <w:szCs w:val="32"/>
          <w:lang w:val="en-US"/>
        </w:rPr>
      </w:pPr>
    </w:p>
    <w:p w:rsidR="00590EB5" w:rsidRPr="00451378" w:rsidRDefault="00F00477" w:rsidP="00590EB5">
      <w:pPr>
        <w:numPr>
          <w:ilvl w:val="0"/>
          <w:numId w:val="12"/>
        </w:numPr>
        <w:rPr>
          <w:rFonts w:ascii="Arial" w:hAnsi="Arial"/>
          <w:sz w:val="32"/>
          <w:szCs w:val="32"/>
          <w:lang w:val="en-US"/>
        </w:rPr>
      </w:pPr>
      <w:r w:rsidRPr="002F18B5">
        <w:rPr>
          <w:rFonts w:ascii="Arial" w:hAnsi="Arial"/>
          <w:sz w:val="32"/>
          <w:szCs w:val="32"/>
          <w:lang w:val="en-US"/>
        </w:rPr>
        <w:t xml:space="preserve">Provide a report to the 146th session of the Executive Board on the measures that are needed for the WHO Global Observatory on Health R&amp;D to enhance the reporting on pre-clinical investments in R&amp;D by both the public and the private sectors. </w:t>
      </w:r>
    </w:p>
    <w:sectPr w:rsidR="00590EB5" w:rsidRPr="00451378" w:rsidSect="002A061B">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22" w:rsidRDefault="008E4F22">
      <w:r>
        <w:separator/>
      </w:r>
    </w:p>
  </w:endnote>
  <w:endnote w:type="continuationSeparator" w:id="0">
    <w:p w:rsidR="008E4F22" w:rsidRDefault="008E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22" w:rsidRDefault="008E4F22">
      <w:r>
        <w:separator/>
      </w:r>
    </w:p>
  </w:footnote>
  <w:footnote w:type="continuationSeparator" w:id="0">
    <w:p w:rsidR="008E4F22" w:rsidRDefault="008E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A64"/>
    <w:multiLevelType w:val="hybridMultilevel"/>
    <w:tmpl w:val="BD04C778"/>
    <w:numStyleLink w:val="ImportedStyle3"/>
  </w:abstractNum>
  <w:abstractNum w:abstractNumId="1" w15:restartNumberingAfterBreak="0">
    <w:nsid w:val="0A661B96"/>
    <w:multiLevelType w:val="hybridMultilevel"/>
    <w:tmpl w:val="EEE6A162"/>
    <w:styleLink w:val="ImportedStyle2"/>
    <w:lvl w:ilvl="0" w:tplc="C0143DD6">
      <w:start w:val="1"/>
      <w:numFmt w:val="decimal"/>
      <w:lvlText w:val="%1."/>
      <w:lvlJc w:val="left"/>
      <w:pPr>
        <w:tabs>
          <w:tab w:val="left" w:pos="21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AAECE">
      <w:start w:val="1"/>
      <w:numFmt w:val="decimal"/>
      <w:lvlText w:val="%2."/>
      <w:lvlJc w:val="left"/>
      <w:pPr>
        <w:tabs>
          <w:tab w:val="left" w:pos="21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0048AC">
      <w:start w:val="1"/>
      <w:numFmt w:val="lowerLetter"/>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C426DA">
      <w:start w:val="1"/>
      <w:numFmt w:val="decimal"/>
      <w:lvlText w:val="%4."/>
      <w:lvlJc w:val="left"/>
      <w:pPr>
        <w:tabs>
          <w:tab w:val="left" w:pos="21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6A140">
      <w:start w:val="1"/>
      <w:numFmt w:val="decimal"/>
      <w:lvlText w:val="%5."/>
      <w:lvlJc w:val="left"/>
      <w:pPr>
        <w:tabs>
          <w:tab w:val="left" w:pos="21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4A40A">
      <w:start w:val="1"/>
      <w:numFmt w:val="decimal"/>
      <w:lvlText w:val="%6."/>
      <w:lvlJc w:val="left"/>
      <w:pPr>
        <w:tabs>
          <w:tab w:val="left" w:pos="216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26CFA">
      <w:start w:val="1"/>
      <w:numFmt w:val="decimal"/>
      <w:lvlText w:val="%7."/>
      <w:lvlJc w:val="left"/>
      <w:pPr>
        <w:tabs>
          <w:tab w:val="left" w:pos="21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542256">
      <w:start w:val="1"/>
      <w:numFmt w:val="decimal"/>
      <w:lvlText w:val="%8."/>
      <w:lvlJc w:val="left"/>
      <w:pPr>
        <w:tabs>
          <w:tab w:val="left" w:pos="21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3A20A0">
      <w:start w:val="1"/>
      <w:numFmt w:val="decimal"/>
      <w:lvlText w:val="%9."/>
      <w:lvlJc w:val="left"/>
      <w:pPr>
        <w:tabs>
          <w:tab w:val="left" w:pos="216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871C3C"/>
    <w:multiLevelType w:val="multilevel"/>
    <w:tmpl w:val="A544ADAC"/>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440" w:hanging="360"/>
      </w:pPr>
      <w:rPr>
        <w:smallCaps w:val="0"/>
        <w:strike w:val="0"/>
        <w:shd w:val="clear" w:color="auto" w:fill="auto"/>
        <w:vertAlign w:val="baseline"/>
      </w:rPr>
    </w:lvl>
    <w:lvl w:ilvl="2">
      <w:start w:val="1"/>
      <w:numFmt w:val="decimal"/>
      <w:lvlText w:val="%3."/>
      <w:lvlJc w:val="left"/>
      <w:pPr>
        <w:ind w:left="2160" w:hanging="36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decimal"/>
      <w:lvlText w:val="%5."/>
      <w:lvlJc w:val="left"/>
      <w:pPr>
        <w:ind w:left="3600" w:hanging="360"/>
      </w:pPr>
      <w:rPr>
        <w:smallCaps w:val="0"/>
        <w:strike w:val="0"/>
        <w:shd w:val="clear" w:color="auto" w:fill="auto"/>
        <w:vertAlign w:val="baseline"/>
      </w:rPr>
    </w:lvl>
    <w:lvl w:ilvl="5">
      <w:start w:val="1"/>
      <w:numFmt w:val="decimal"/>
      <w:lvlText w:val="%6."/>
      <w:lvlJc w:val="left"/>
      <w:pPr>
        <w:ind w:left="4320" w:hanging="36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decimal"/>
      <w:lvlText w:val="%8."/>
      <w:lvlJc w:val="left"/>
      <w:pPr>
        <w:ind w:left="5760" w:hanging="360"/>
      </w:pPr>
      <w:rPr>
        <w:smallCaps w:val="0"/>
        <w:strike w:val="0"/>
        <w:shd w:val="clear" w:color="auto" w:fill="auto"/>
        <w:vertAlign w:val="baseline"/>
      </w:rPr>
    </w:lvl>
    <w:lvl w:ilvl="8">
      <w:start w:val="1"/>
      <w:numFmt w:val="decimal"/>
      <w:lvlText w:val="%9."/>
      <w:lvlJc w:val="left"/>
      <w:pPr>
        <w:ind w:left="6480" w:hanging="360"/>
      </w:pPr>
      <w:rPr>
        <w:smallCaps w:val="0"/>
        <w:strike w:val="0"/>
        <w:shd w:val="clear" w:color="auto" w:fill="auto"/>
        <w:vertAlign w:val="baseline"/>
      </w:rPr>
    </w:lvl>
  </w:abstractNum>
  <w:abstractNum w:abstractNumId="3" w15:restartNumberingAfterBreak="0">
    <w:nsid w:val="1CAE63B2"/>
    <w:multiLevelType w:val="hybridMultilevel"/>
    <w:tmpl w:val="BD04C778"/>
    <w:styleLink w:val="ImportedStyle3"/>
    <w:lvl w:ilvl="0" w:tplc="D9A6412E">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7E15B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00210">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C29F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6A9FBC">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147CDE">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92EEA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A8D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D49498">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F445A1"/>
    <w:multiLevelType w:val="hybridMultilevel"/>
    <w:tmpl w:val="F28EF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681C05"/>
    <w:multiLevelType w:val="hybridMultilevel"/>
    <w:tmpl w:val="51D6EEB6"/>
    <w:styleLink w:val="ImportedStyle5"/>
    <w:lvl w:ilvl="0" w:tplc="7D103818">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6E6C4">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0E9664">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4CB0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6C75B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CAA30">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E4C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C8D742">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D2010E">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E1F53F1"/>
    <w:multiLevelType w:val="hybridMultilevel"/>
    <w:tmpl w:val="F864AE06"/>
    <w:styleLink w:val="ImportedStyle1"/>
    <w:lvl w:ilvl="0" w:tplc="88E087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E927E">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908B6E">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C78C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6A680">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622D2">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40C14">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CAF67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5CE9AA">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13C32BD"/>
    <w:multiLevelType w:val="hybridMultilevel"/>
    <w:tmpl w:val="56148E9A"/>
    <w:styleLink w:val="ImportedStyle7"/>
    <w:lvl w:ilvl="0" w:tplc="384C09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36DF1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548D36">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1ED0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23480">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002724">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0A65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88094">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B6032C">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2C514F2"/>
    <w:multiLevelType w:val="hybridMultilevel"/>
    <w:tmpl w:val="EEE6A162"/>
    <w:numStyleLink w:val="ImportedStyle2"/>
  </w:abstractNum>
  <w:abstractNum w:abstractNumId="9" w15:restartNumberingAfterBreak="0">
    <w:nsid w:val="756866E8"/>
    <w:multiLevelType w:val="hybridMultilevel"/>
    <w:tmpl w:val="56148E9A"/>
    <w:numStyleLink w:val="ImportedStyle7"/>
  </w:abstractNum>
  <w:abstractNum w:abstractNumId="10" w15:restartNumberingAfterBreak="0">
    <w:nsid w:val="7B511D01"/>
    <w:multiLevelType w:val="hybridMultilevel"/>
    <w:tmpl w:val="F864AE06"/>
    <w:numStyleLink w:val="ImportedStyle1"/>
  </w:abstractNum>
  <w:abstractNum w:abstractNumId="11" w15:restartNumberingAfterBreak="0">
    <w:nsid w:val="7FA526B2"/>
    <w:multiLevelType w:val="hybridMultilevel"/>
    <w:tmpl w:val="51D6EEB6"/>
    <w:numStyleLink w:val="ImportedStyle5"/>
  </w:abstractNum>
  <w:num w:numId="1">
    <w:abstractNumId w:val="6"/>
  </w:num>
  <w:num w:numId="2">
    <w:abstractNumId w:val="10"/>
  </w:num>
  <w:num w:numId="3">
    <w:abstractNumId w:val="1"/>
  </w:num>
  <w:num w:numId="4">
    <w:abstractNumId w:val="8"/>
  </w:num>
  <w:num w:numId="5">
    <w:abstractNumId w:val="3"/>
  </w:num>
  <w:num w:numId="6">
    <w:abstractNumId w:val="0"/>
  </w:num>
  <w:num w:numId="7">
    <w:abstractNumId w:val="0"/>
    <w:lvlOverride w:ilvl="0">
      <w:startOverride w:val="4"/>
    </w:lvlOverride>
  </w:num>
  <w:num w:numId="8">
    <w:abstractNumId w:val="5"/>
  </w:num>
  <w:num w:numId="9">
    <w:abstractNumId w:val="11"/>
  </w:num>
  <w:num w:numId="10">
    <w:abstractNumId w:val="11"/>
    <w:lvlOverride w:ilvl="0">
      <w:startOverride w:val="5"/>
    </w:lvlOverride>
  </w:num>
  <w:num w:numId="11">
    <w:abstractNumId w:val="7"/>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06"/>
    <w:rsid w:val="000246AF"/>
    <w:rsid w:val="0008281C"/>
    <w:rsid w:val="000D44A1"/>
    <w:rsid w:val="000D6129"/>
    <w:rsid w:val="000E1067"/>
    <w:rsid w:val="00153406"/>
    <w:rsid w:val="00160E67"/>
    <w:rsid w:val="001B19A2"/>
    <w:rsid w:val="001E368E"/>
    <w:rsid w:val="00202DAD"/>
    <w:rsid w:val="002A061B"/>
    <w:rsid w:val="002B59D3"/>
    <w:rsid w:val="002F18B5"/>
    <w:rsid w:val="00326A7D"/>
    <w:rsid w:val="003A7077"/>
    <w:rsid w:val="003D4910"/>
    <w:rsid w:val="003D7E95"/>
    <w:rsid w:val="003E5D6C"/>
    <w:rsid w:val="00451378"/>
    <w:rsid w:val="004A5E6A"/>
    <w:rsid w:val="004A6B18"/>
    <w:rsid w:val="004C2E3F"/>
    <w:rsid w:val="004F5BAF"/>
    <w:rsid w:val="0052496A"/>
    <w:rsid w:val="00535AB8"/>
    <w:rsid w:val="005411EE"/>
    <w:rsid w:val="00590B34"/>
    <w:rsid w:val="00590EB5"/>
    <w:rsid w:val="005C19D3"/>
    <w:rsid w:val="005F1900"/>
    <w:rsid w:val="00601D3A"/>
    <w:rsid w:val="00620A9F"/>
    <w:rsid w:val="00660C05"/>
    <w:rsid w:val="00670019"/>
    <w:rsid w:val="006741C7"/>
    <w:rsid w:val="00683328"/>
    <w:rsid w:val="006C6077"/>
    <w:rsid w:val="00726604"/>
    <w:rsid w:val="00771C06"/>
    <w:rsid w:val="007A3D3F"/>
    <w:rsid w:val="007B5891"/>
    <w:rsid w:val="00842EDC"/>
    <w:rsid w:val="00877479"/>
    <w:rsid w:val="008828FF"/>
    <w:rsid w:val="00896237"/>
    <w:rsid w:val="008A4B1D"/>
    <w:rsid w:val="008E4F22"/>
    <w:rsid w:val="008E677F"/>
    <w:rsid w:val="00905549"/>
    <w:rsid w:val="0090719E"/>
    <w:rsid w:val="00923F1D"/>
    <w:rsid w:val="00940370"/>
    <w:rsid w:val="009B4FEC"/>
    <w:rsid w:val="009C041A"/>
    <w:rsid w:val="009C5295"/>
    <w:rsid w:val="009F6F4B"/>
    <w:rsid w:val="00A161C3"/>
    <w:rsid w:val="00A1733C"/>
    <w:rsid w:val="00A5314E"/>
    <w:rsid w:val="00AB74AA"/>
    <w:rsid w:val="00AF27F5"/>
    <w:rsid w:val="00B40E49"/>
    <w:rsid w:val="00B469F3"/>
    <w:rsid w:val="00B62CCF"/>
    <w:rsid w:val="00BA1507"/>
    <w:rsid w:val="00BB14D2"/>
    <w:rsid w:val="00BC0573"/>
    <w:rsid w:val="00BC1B2C"/>
    <w:rsid w:val="00BE267F"/>
    <w:rsid w:val="00C1053C"/>
    <w:rsid w:val="00C36237"/>
    <w:rsid w:val="00C655CD"/>
    <w:rsid w:val="00CC5612"/>
    <w:rsid w:val="00CE5B04"/>
    <w:rsid w:val="00CF0476"/>
    <w:rsid w:val="00CF3FBD"/>
    <w:rsid w:val="00CF5D80"/>
    <w:rsid w:val="00CF722A"/>
    <w:rsid w:val="00D04CFF"/>
    <w:rsid w:val="00D11FF1"/>
    <w:rsid w:val="00D65222"/>
    <w:rsid w:val="00D66106"/>
    <w:rsid w:val="00D744FB"/>
    <w:rsid w:val="00DA4BB3"/>
    <w:rsid w:val="00DE2F74"/>
    <w:rsid w:val="00DE33F4"/>
    <w:rsid w:val="00DF640F"/>
    <w:rsid w:val="00E34E70"/>
    <w:rsid w:val="00E6215A"/>
    <w:rsid w:val="00E846E8"/>
    <w:rsid w:val="00ED0920"/>
    <w:rsid w:val="00EF23DA"/>
    <w:rsid w:val="00F00477"/>
    <w:rsid w:val="00F13E92"/>
    <w:rsid w:val="00F157DF"/>
    <w:rsid w:val="00F215A1"/>
    <w:rsid w:val="00F40B39"/>
    <w:rsid w:val="00F738B4"/>
    <w:rsid w:val="00F82B78"/>
    <w:rsid w:val="00FA516B"/>
    <w:rsid w:val="00FB41E6"/>
    <w:rsid w:val="00FC0A5C"/>
    <w:rsid w:val="00FF42A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B60A6-171A-DA4B-BD7A-502FB752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1B"/>
    <w:rPr>
      <w:rFonts w:ascii="Calibri" w:eastAsia="Calibri" w:hAnsi="Calibri" w:cs="Calibri"/>
      <w:color w:val="000000"/>
      <w:sz w:val="22"/>
      <w:szCs w:val="22"/>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61B"/>
    <w:rPr>
      <w:u w:val="single"/>
    </w:rPr>
  </w:style>
  <w:style w:type="paragraph" w:customStyle="1" w:styleId="HeaderFooter">
    <w:name w:val="Header &amp; Footer"/>
    <w:rsid w:val="002A061B"/>
    <w:pPr>
      <w:tabs>
        <w:tab w:val="right" w:pos="9020"/>
      </w:tabs>
    </w:pPr>
    <w:rPr>
      <w:rFonts w:ascii="Helvetica" w:hAnsi="Helvetica" w:cs="Arial Unicode MS"/>
      <w:color w:val="000000"/>
      <w:sz w:val="24"/>
      <w:szCs w:val="24"/>
    </w:rPr>
  </w:style>
  <w:style w:type="paragraph" w:styleId="NormalWeb">
    <w:name w:val="Normal (Web)"/>
    <w:rsid w:val="002A061B"/>
    <w:pPr>
      <w:spacing w:before="100" w:after="100"/>
    </w:pPr>
    <w:rPr>
      <w:rFonts w:ascii="Calibri" w:eastAsia="Calibri" w:hAnsi="Calibri" w:cs="Calibri"/>
      <w:color w:val="000000"/>
      <w:sz w:val="22"/>
      <w:szCs w:val="22"/>
      <w:u w:color="000000"/>
      <w:lang w:val="it-IT"/>
    </w:rPr>
  </w:style>
  <w:style w:type="numbering" w:customStyle="1" w:styleId="ImportedStyle1">
    <w:name w:val="Imported Style 1"/>
    <w:rsid w:val="002A061B"/>
    <w:pPr>
      <w:numPr>
        <w:numId w:val="1"/>
      </w:numPr>
    </w:pPr>
  </w:style>
  <w:style w:type="numbering" w:customStyle="1" w:styleId="ImportedStyle2">
    <w:name w:val="Imported Style 2"/>
    <w:rsid w:val="002A061B"/>
    <w:pPr>
      <w:numPr>
        <w:numId w:val="3"/>
      </w:numPr>
    </w:pPr>
  </w:style>
  <w:style w:type="numbering" w:customStyle="1" w:styleId="ImportedStyle3">
    <w:name w:val="Imported Style 3"/>
    <w:rsid w:val="002A061B"/>
    <w:pPr>
      <w:numPr>
        <w:numId w:val="5"/>
      </w:numPr>
    </w:pPr>
  </w:style>
  <w:style w:type="numbering" w:customStyle="1" w:styleId="ImportedStyle5">
    <w:name w:val="Imported Style 5"/>
    <w:rsid w:val="002A061B"/>
    <w:pPr>
      <w:numPr>
        <w:numId w:val="8"/>
      </w:numPr>
    </w:pPr>
  </w:style>
  <w:style w:type="numbering" w:customStyle="1" w:styleId="ImportedStyle7">
    <w:name w:val="Imported Style 7"/>
    <w:rsid w:val="002A061B"/>
    <w:pPr>
      <w:numPr>
        <w:numId w:val="11"/>
      </w:numPr>
    </w:pPr>
  </w:style>
  <w:style w:type="paragraph" w:styleId="ListParagraph">
    <w:name w:val="List Paragraph"/>
    <w:basedOn w:val="Normal"/>
    <w:uiPriority w:val="34"/>
    <w:qFormat/>
    <w:rsid w:val="00F00477"/>
    <w:pPr>
      <w:ind w:left="720"/>
      <w:contextualSpacing/>
    </w:pPr>
  </w:style>
  <w:style w:type="paragraph" w:styleId="BalloonText">
    <w:name w:val="Balloon Text"/>
    <w:basedOn w:val="Normal"/>
    <w:link w:val="BalloonTextChar"/>
    <w:uiPriority w:val="99"/>
    <w:semiHidden/>
    <w:unhideWhenUsed/>
    <w:rsid w:val="004A6B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B18"/>
    <w:rPr>
      <w:rFonts w:eastAsia="Calibri"/>
      <w:color w:val="000000"/>
      <w:sz w:val="18"/>
      <w:szCs w:val="18"/>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8346</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Bassi Luca</dc:creator>
  <cp:lastModifiedBy>William New</cp:lastModifiedBy>
  <cp:revision>2</cp:revision>
  <dcterms:created xsi:type="dcterms:W3CDTF">2019-05-08T12:27:00Z</dcterms:created>
  <dcterms:modified xsi:type="dcterms:W3CDTF">2019-05-08T12:27:00Z</dcterms:modified>
</cp:coreProperties>
</file>